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5F6CB" w14:textId="77777777" w:rsidR="000D5333" w:rsidRPr="00F151D3" w:rsidRDefault="000D5333" w:rsidP="00FA786E">
      <w:pPr>
        <w:jc w:val="both"/>
        <w:rPr>
          <w:sz w:val="20"/>
          <w:szCs w:val="20"/>
        </w:rPr>
      </w:pPr>
      <w:r w:rsidRPr="00F151D3">
        <w:rPr>
          <w:noProof/>
          <w:sz w:val="20"/>
          <w:szCs w:val="20"/>
          <w:lang w:val="fr-BE" w:eastAsia="fr-BE"/>
        </w:rPr>
        <w:drawing>
          <wp:anchor distT="0" distB="0" distL="114300" distR="114300" simplePos="0" relativeHeight="251659264" behindDoc="1" locked="0" layoutInCell="1" allowOverlap="1" wp14:anchorId="6583A878" wp14:editId="06E2F99C">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9C860" w14:textId="77777777" w:rsidR="000D5333" w:rsidRPr="00F151D3" w:rsidRDefault="000D5333" w:rsidP="00FA786E">
      <w:pPr>
        <w:jc w:val="both"/>
        <w:rPr>
          <w:b/>
          <w:sz w:val="20"/>
          <w:szCs w:val="20"/>
          <w:u w:val="single"/>
        </w:rPr>
      </w:pPr>
    </w:p>
    <w:p w14:paraId="70A8E3D0" w14:textId="77777777" w:rsidR="000D5333" w:rsidRPr="00F151D3" w:rsidRDefault="000D5333" w:rsidP="00FA786E">
      <w:pPr>
        <w:jc w:val="both"/>
        <w:rPr>
          <w:b/>
          <w:sz w:val="20"/>
          <w:szCs w:val="20"/>
          <w:u w:val="single"/>
        </w:rPr>
      </w:pPr>
    </w:p>
    <w:p w14:paraId="1A3893B5" w14:textId="77777777" w:rsidR="000D5333" w:rsidRPr="00F151D3" w:rsidRDefault="000D5333" w:rsidP="00FA786E">
      <w:pPr>
        <w:jc w:val="both"/>
        <w:rPr>
          <w:b/>
          <w:sz w:val="20"/>
          <w:szCs w:val="20"/>
          <w:u w:val="single"/>
        </w:rPr>
      </w:pPr>
    </w:p>
    <w:p w14:paraId="07874506" w14:textId="77777777" w:rsidR="000D5333" w:rsidRPr="00F151D3" w:rsidRDefault="000D5333" w:rsidP="00FA786E">
      <w:pPr>
        <w:jc w:val="both"/>
        <w:rPr>
          <w:b/>
          <w:sz w:val="20"/>
          <w:szCs w:val="20"/>
          <w:u w:val="single"/>
        </w:rPr>
      </w:pPr>
    </w:p>
    <w:p w14:paraId="6B6FA87B" w14:textId="77777777" w:rsidR="000D5333" w:rsidRPr="00F151D3" w:rsidRDefault="000D5333" w:rsidP="00FA786E">
      <w:pPr>
        <w:jc w:val="both"/>
        <w:rPr>
          <w:b/>
          <w:sz w:val="20"/>
          <w:szCs w:val="20"/>
          <w:u w:val="single"/>
        </w:rPr>
      </w:pPr>
    </w:p>
    <w:p w14:paraId="359F6474" w14:textId="77777777" w:rsidR="00F9580B" w:rsidRDefault="00F9580B" w:rsidP="00FA786E">
      <w:pPr>
        <w:jc w:val="both"/>
        <w:rPr>
          <w:b/>
          <w:sz w:val="20"/>
          <w:szCs w:val="20"/>
          <w:u w:val="single"/>
        </w:rPr>
      </w:pPr>
    </w:p>
    <w:p w14:paraId="3EDD9407" w14:textId="4C585C56" w:rsidR="000D5333" w:rsidRPr="00F151D3" w:rsidRDefault="000D5333" w:rsidP="00FA786E">
      <w:pPr>
        <w:jc w:val="both"/>
        <w:rPr>
          <w:sz w:val="20"/>
          <w:szCs w:val="20"/>
        </w:rPr>
      </w:pPr>
      <w:r w:rsidRPr="00F151D3">
        <w:rPr>
          <w:sz w:val="20"/>
          <w:szCs w:val="20"/>
        </w:rPr>
        <w:t>VILLE D’</w:t>
      </w:r>
      <w:r w:rsidR="00EB478F">
        <w:rPr>
          <w:sz w:val="20"/>
          <w:szCs w:val="20"/>
        </w:rPr>
        <w:t>AUBANGE</w:t>
      </w:r>
    </w:p>
    <w:p w14:paraId="55849ADF" w14:textId="77777777" w:rsidR="000D5333" w:rsidRPr="00F151D3" w:rsidRDefault="000D5333" w:rsidP="00FA786E">
      <w:pPr>
        <w:jc w:val="both"/>
        <w:rPr>
          <w:b/>
          <w:sz w:val="20"/>
          <w:szCs w:val="20"/>
          <w:u w:val="single"/>
        </w:rPr>
      </w:pPr>
    </w:p>
    <w:p w14:paraId="5B363E0B" w14:textId="22A68911" w:rsidR="000D5333" w:rsidRPr="00F151D3" w:rsidRDefault="000D5333" w:rsidP="00FA786E">
      <w:pPr>
        <w:jc w:val="both"/>
        <w:rPr>
          <w:b/>
          <w:sz w:val="20"/>
          <w:szCs w:val="20"/>
          <w:u w:val="single"/>
        </w:rPr>
      </w:pPr>
      <w:r w:rsidRPr="00F151D3">
        <w:rPr>
          <w:b/>
          <w:sz w:val="20"/>
          <w:szCs w:val="20"/>
          <w:u w:val="single"/>
        </w:rPr>
        <w:t xml:space="preserve">PROCES-VERBAL DE LA SEANCE DU </w:t>
      </w:r>
      <w:r w:rsidR="00F151D3" w:rsidRPr="00F151D3">
        <w:rPr>
          <w:b/>
          <w:sz w:val="20"/>
          <w:szCs w:val="20"/>
          <w:u w:val="single"/>
        </w:rPr>
        <w:t xml:space="preserve">CONSEIL COMMUNAL DU </w:t>
      </w:r>
      <w:r w:rsidR="0000431A">
        <w:rPr>
          <w:b/>
          <w:sz w:val="20"/>
          <w:szCs w:val="20"/>
          <w:u w:val="single"/>
        </w:rPr>
        <w:t>21 DECEMBRE</w:t>
      </w:r>
      <w:r w:rsidR="00A45397">
        <w:rPr>
          <w:b/>
          <w:sz w:val="20"/>
          <w:szCs w:val="20"/>
          <w:u w:val="single"/>
        </w:rPr>
        <w:t xml:space="preserve"> 2020</w:t>
      </w:r>
    </w:p>
    <w:p w14:paraId="4AF70E74" w14:textId="77777777" w:rsidR="000D5333" w:rsidRPr="00F151D3" w:rsidRDefault="000D5333" w:rsidP="00FA786E">
      <w:pPr>
        <w:jc w:val="both"/>
        <w:rPr>
          <w:b/>
          <w:i/>
          <w:sz w:val="20"/>
          <w:szCs w:val="20"/>
          <w:u w:val="single"/>
        </w:rPr>
      </w:pPr>
    </w:p>
    <w:p w14:paraId="02F2458C" w14:textId="77777777" w:rsidR="000D5333" w:rsidRPr="00F151D3" w:rsidRDefault="000D5333" w:rsidP="00FA786E">
      <w:pPr>
        <w:jc w:val="both"/>
        <w:rPr>
          <w:rFonts w:eastAsia="Calibri"/>
          <w:sz w:val="20"/>
          <w:szCs w:val="20"/>
        </w:rPr>
      </w:pPr>
      <w:r w:rsidRPr="00F151D3">
        <w:rPr>
          <w:rFonts w:eastAsia="Calibri"/>
          <w:b/>
          <w:sz w:val="20"/>
          <w:szCs w:val="20"/>
          <w:u w:val="single"/>
        </w:rPr>
        <w:t>Présents</w:t>
      </w:r>
      <w:r w:rsidR="00161415">
        <w:rPr>
          <w:rFonts w:eastAsia="Calibri"/>
          <w:b/>
          <w:sz w:val="20"/>
          <w:szCs w:val="20"/>
        </w:rPr>
        <w:t xml:space="preserve"> :  </w:t>
      </w:r>
      <w:r w:rsidR="00161415">
        <w:rPr>
          <w:rFonts w:eastAsia="Calibri"/>
          <w:b/>
          <w:sz w:val="20"/>
          <w:szCs w:val="20"/>
        </w:rPr>
        <w:tab/>
      </w:r>
      <w:r w:rsidRPr="00F151D3">
        <w:rPr>
          <w:rFonts w:eastAsia="Calibri"/>
          <w:sz w:val="20"/>
          <w:szCs w:val="20"/>
        </w:rPr>
        <w:t>M. DOND</w:t>
      </w:r>
      <w:r w:rsidR="00454114" w:rsidRPr="00F151D3">
        <w:rPr>
          <w:rFonts w:eastAsia="Calibri"/>
          <w:sz w:val="20"/>
          <w:szCs w:val="20"/>
        </w:rPr>
        <w:t>ELINGER, Bourgmestre-Président.</w:t>
      </w:r>
    </w:p>
    <w:p w14:paraId="2362B153" w14:textId="420B00DB" w:rsidR="000D5333" w:rsidRPr="00F151D3" w:rsidRDefault="000D5333" w:rsidP="00FA786E">
      <w:pPr>
        <w:ind w:left="1416"/>
        <w:jc w:val="both"/>
        <w:rPr>
          <w:rFonts w:eastAsia="Calibri"/>
          <w:sz w:val="20"/>
          <w:szCs w:val="20"/>
        </w:rPr>
      </w:pPr>
      <w:r w:rsidRPr="00F151D3">
        <w:rPr>
          <w:rFonts w:eastAsia="Calibri"/>
          <w:sz w:val="20"/>
          <w:szCs w:val="20"/>
        </w:rPr>
        <w:t>Mme BIORDI, Echevine et MM. KINARD, DEVA</w:t>
      </w:r>
      <w:r w:rsidR="00F151D3" w:rsidRPr="00F151D3">
        <w:rPr>
          <w:rFonts w:eastAsia="Calibri"/>
          <w:sz w:val="20"/>
          <w:szCs w:val="20"/>
        </w:rPr>
        <w:t>UX, JACQUEMIN,</w:t>
      </w:r>
      <w:r w:rsidR="007C07B8">
        <w:rPr>
          <w:rFonts w:eastAsia="Calibri"/>
          <w:sz w:val="20"/>
          <w:szCs w:val="20"/>
        </w:rPr>
        <w:t xml:space="preserve"> BINET,</w:t>
      </w:r>
      <w:r w:rsidR="00F151D3" w:rsidRPr="00F151D3">
        <w:rPr>
          <w:rFonts w:eastAsia="Calibri"/>
          <w:sz w:val="20"/>
          <w:szCs w:val="20"/>
        </w:rPr>
        <w:t xml:space="preserve"> </w:t>
      </w:r>
      <w:r w:rsidR="00454114" w:rsidRPr="00F151D3">
        <w:rPr>
          <w:rFonts w:eastAsia="Calibri"/>
          <w:sz w:val="20"/>
          <w:szCs w:val="20"/>
        </w:rPr>
        <w:t>Echevins.</w:t>
      </w:r>
      <w:r w:rsidRPr="00F151D3">
        <w:rPr>
          <w:rFonts w:eastAsia="Calibri"/>
          <w:sz w:val="20"/>
          <w:szCs w:val="20"/>
        </w:rPr>
        <w:br/>
      </w:r>
      <w:r w:rsidR="00F151D3" w:rsidRPr="00F151D3">
        <w:rPr>
          <w:rFonts w:eastAsia="Calibri"/>
          <w:sz w:val="20"/>
          <w:szCs w:val="20"/>
        </w:rPr>
        <w:t xml:space="preserve">Mmes </w:t>
      </w:r>
      <w:r w:rsidR="003054DF">
        <w:rPr>
          <w:rFonts w:eastAsia="Calibri"/>
          <w:sz w:val="20"/>
          <w:szCs w:val="20"/>
        </w:rPr>
        <w:t xml:space="preserve">AUBERTIN, </w:t>
      </w:r>
      <w:r w:rsidR="00F151D3" w:rsidRPr="00F151D3">
        <w:rPr>
          <w:rFonts w:eastAsia="Calibri"/>
          <w:sz w:val="20"/>
          <w:szCs w:val="20"/>
        </w:rPr>
        <w:t xml:space="preserve">CRUCITTI, LARDOT, </w:t>
      </w:r>
      <w:r w:rsidRPr="00F151D3">
        <w:rPr>
          <w:rFonts w:eastAsia="Calibri"/>
          <w:sz w:val="20"/>
          <w:szCs w:val="20"/>
        </w:rPr>
        <w:t xml:space="preserve">MENON et MM. </w:t>
      </w:r>
      <w:r w:rsidR="000C3656">
        <w:rPr>
          <w:rFonts w:eastAsia="Calibri"/>
          <w:sz w:val="20"/>
          <w:szCs w:val="20"/>
        </w:rPr>
        <w:t xml:space="preserve">AREND, </w:t>
      </w:r>
      <w:r w:rsidR="00D63D3F">
        <w:rPr>
          <w:rFonts w:eastAsia="Calibri"/>
          <w:sz w:val="20"/>
          <w:szCs w:val="20"/>
        </w:rPr>
        <w:t xml:space="preserve">BODELET, </w:t>
      </w:r>
      <w:r w:rsidRPr="00F151D3">
        <w:rPr>
          <w:rFonts w:eastAsia="Calibri"/>
          <w:sz w:val="20"/>
          <w:szCs w:val="20"/>
        </w:rPr>
        <w:t xml:space="preserve">CAREME, GOOSSE, </w:t>
      </w:r>
      <w:r w:rsidR="00D63D3F">
        <w:rPr>
          <w:rFonts w:eastAsia="Calibri"/>
          <w:sz w:val="20"/>
          <w:szCs w:val="20"/>
        </w:rPr>
        <w:t xml:space="preserve">JANSON, </w:t>
      </w:r>
      <w:r w:rsidRPr="00F151D3">
        <w:rPr>
          <w:rFonts w:eastAsia="Calibri"/>
          <w:sz w:val="20"/>
          <w:szCs w:val="20"/>
        </w:rPr>
        <w:t xml:space="preserve">LAMBERT </w:t>
      </w:r>
      <w:proofErr w:type="spellStart"/>
      <w:r w:rsidRPr="00F151D3">
        <w:rPr>
          <w:rFonts w:eastAsia="Calibri"/>
          <w:sz w:val="20"/>
          <w:szCs w:val="20"/>
        </w:rPr>
        <w:t>Ch-R</w:t>
      </w:r>
      <w:proofErr w:type="spellEnd"/>
      <w:r w:rsidRPr="00F151D3">
        <w:rPr>
          <w:rFonts w:eastAsia="Calibri"/>
          <w:sz w:val="20"/>
          <w:szCs w:val="20"/>
        </w:rPr>
        <w:t xml:space="preserve">., LANOTTE, </w:t>
      </w:r>
      <w:r w:rsidR="003054DF">
        <w:rPr>
          <w:rFonts w:eastAsia="Calibri"/>
          <w:sz w:val="20"/>
          <w:szCs w:val="20"/>
        </w:rPr>
        <w:t xml:space="preserve">LAURENT, </w:t>
      </w:r>
      <w:r w:rsidRPr="00F151D3">
        <w:rPr>
          <w:rFonts w:eastAsia="Calibri"/>
          <w:sz w:val="20"/>
          <w:szCs w:val="20"/>
        </w:rPr>
        <w:t xml:space="preserve">LUCAS, PENNEQUIN, ROSMAN, </w:t>
      </w:r>
      <w:r w:rsidR="00454114" w:rsidRPr="00F151D3">
        <w:rPr>
          <w:rFonts w:eastAsia="Calibri"/>
          <w:sz w:val="20"/>
          <w:szCs w:val="20"/>
        </w:rPr>
        <w:t>WEYDERS, Conseillers communaux.</w:t>
      </w:r>
    </w:p>
    <w:p w14:paraId="1C39901A" w14:textId="77777777" w:rsidR="000D5333" w:rsidRPr="00F151D3" w:rsidRDefault="00454114" w:rsidP="00FA786E">
      <w:pPr>
        <w:ind w:left="708" w:firstLine="708"/>
        <w:jc w:val="both"/>
        <w:rPr>
          <w:rFonts w:eastAsia="Calibri"/>
          <w:sz w:val="20"/>
          <w:szCs w:val="20"/>
        </w:rPr>
      </w:pPr>
      <w:r w:rsidRPr="00F151D3">
        <w:rPr>
          <w:rFonts w:eastAsia="Calibri"/>
          <w:sz w:val="20"/>
          <w:szCs w:val="20"/>
        </w:rPr>
        <w:t>Mme HABARU, Présidente du CPAS.</w:t>
      </w:r>
    </w:p>
    <w:p w14:paraId="675A02D8" w14:textId="77777777" w:rsidR="000D5333" w:rsidRPr="00F151D3" w:rsidRDefault="00F151D3" w:rsidP="00FA786E">
      <w:pPr>
        <w:ind w:left="708" w:firstLine="708"/>
        <w:jc w:val="both"/>
        <w:rPr>
          <w:rFonts w:eastAsia="Calibri"/>
          <w:sz w:val="20"/>
          <w:szCs w:val="20"/>
        </w:rPr>
      </w:pPr>
      <w:r w:rsidRPr="00F151D3">
        <w:rPr>
          <w:rFonts w:eastAsia="Calibri"/>
          <w:sz w:val="20"/>
          <w:szCs w:val="20"/>
        </w:rPr>
        <w:t>M</w:t>
      </w:r>
      <w:r w:rsidR="00A45397">
        <w:rPr>
          <w:rFonts w:eastAsia="Calibri"/>
          <w:sz w:val="20"/>
          <w:szCs w:val="20"/>
        </w:rPr>
        <w:t>me</w:t>
      </w:r>
      <w:r w:rsidRPr="00F151D3">
        <w:rPr>
          <w:rFonts w:eastAsia="Calibri"/>
          <w:sz w:val="20"/>
          <w:szCs w:val="20"/>
        </w:rPr>
        <w:t xml:space="preserve"> </w:t>
      </w:r>
      <w:r w:rsidR="00A45397">
        <w:rPr>
          <w:rFonts w:eastAsia="Calibri"/>
          <w:sz w:val="20"/>
          <w:szCs w:val="20"/>
        </w:rPr>
        <w:t>TOMAELLO</w:t>
      </w:r>
      <w:r w:rsidRPr="00F151D3">
        <w:rPr>
          <w:rFonts w:eastAsia="Calibri"/>
          <w:sz w:val="20"/>
          <w:szCs w:val="20"/>
        </w:rPr>
        <w:t>,</w:t>
      </w:r>
      <w:r w:rsidR="000D5333" w:rsidRPr="00F151D3">
        <w:rPr>
          <w:rFonts w:eastAsia="Calibri"/>
          <w:sz w:val="20"/>
          <w:szCs w:val="20"/>
        </w:rPr>
        <w:t xml:space="preserve"> Directeur général.</w:t>
      </w:r>
      <w:r w:rsidRPr="00F151D3">
        <w:rPr>
          <w:rFonts w:eastAsia="Calibri"/>
          <w:sz w:val="20"/>
          <w:szCs w:val="20"/>
        </w:rPr>
        <w:t xml:space="preserve"> </w:t>
      </w:r>
      <w:proofErr w:type="spellStart"/>
      <w:proofErr w:type="gramStart"/>
      <w:r w:rsidRPr="00F151D3">
        <w:rPr>
          <w:rFonts w:eastAsia="Calibri"/>
          <w:sz w:val="20"/>
          <w:szCs w:val="20"/>
        </w:rPr>
        <w:t>ff</w:t>
      </w:r>
      <w:proofErr w:type="spellEnd"/>
      <w:proofErr w:type="gramEnd"/>
      <w:r w:rsidR="000D5333" w:rsidRPr="00F151D3">
        <w:rPr>
          <w:rFonts w:eastAsia="Calibri"/>
          <w:sz w:val="20"/>
          <w:szCs w:val="20"/>
        </w:rPr>
        <w:tab/>
      </w:r>
      <w:r w:rsidR="000D5333" w:rsidRPr="00F151D3">
        <w:rPr>
          <w:rFonts w:eastAsia="Calibri"/>
          <w:sz w:val="20"/>
          <w:szCs w:val="20"/>
        </w:rPr>
        <w:tab/>
      </w:r>
    </w:p>
    <w:p w14:paraId="032C0AAA" w14:textId="77777777" w:rsidR="000D5333" w:rsidRPr="00F151D3" w:rsidRDefault="000D5333" w:rsidP="00FA786E">
      <w:pPr>
        <w:jc w:val="both"/>
        <w:rPr>
          <w:rFonts w:eastAsia="Calibri"/>
          <w:sz w:val="20"/>
          <w:szCs w:val="20"/>
        </w:rPr>
      </w:pPr>
      <w:r w:rsidRPr="00F151D3">
        <w:rPr>
          <w:rFonts w:eastAsia="Calibri"/>
          <w:sz w:val="20"/>
          <w:szCs w:val="20"/>
        </w:rPr>
        <w:tab/>
      </w:r>
    </w:p>
    <w:p w14:paraId="4BA1C857" w14:textId="731BF876" w:rsidR="003054DF" w:rsidRPr="00696920" w:rsidRDefault="000D5333" w:rsidP="00FA786E">
      <w:pPr>
        <w:jc w:val="both"/>
        <w:rPr>
          <w:rFonts w:eastAsia="Calibri"/>
          <w:sz w:val="20"/>
          <w:szCs w:val="20"/>
        </w:rPr>
      </w:pPr>
      <w:r w:rsidRPr="00F151D3">
        <w:rPr>
          <w:rFonts w:eastAsia="Calibri"/>
          <w:b/>
          <w:sz w:val="20"/>
          <w:szCs w:val="20"/>
          <w:u w:val="single"/>
        </w:rPr>
        <w:t>Excusés</w:t>
      </w:r>
      <w:r w:rsidRPr="00F151D3">
        <w:rPr>
          <w:rFonts w:eastAsia="Calibri"/>
          <w:b/>
          <w:sz w:val="20"/>
          <w:szCs w:val="20"/>
        </w:rPr>
        <w:t xml:space="preserve"> : </w:t>
      </w:r>
      <w:r w:rsidRPr="00F151D3">
        <w:rPr>
          <w:rFonts w:eastAsia="Calibri"/>
          <w:b/>
          <w:sz w:val="20"/>
          <w:szCs w:val="20"/>
        </w:rPr>
        <w:tab/>
      </w:r>
      <w:r w:rsidR="007F4265">
        <w:rPr>
          <w:rFonts w:eastAsia="Calibri"/>
          <w:sz w:val="20"/>
          <w:szCs w:val="20"/>
        </w:rPr>
        <w:t xml:space="preserve">MM. </w:t>
      </w:r>
      <w:r w:rsidR="007F4265" w:rsidRPr="00F151D3">
        <w:rPr>
          <w:rFonts w:eastAsia="Calibri"/>
          <w:sz w:val="20"/>
          <w:szCs w:val="20"/>
        </w:rPr>
        <w:t>BEAUMONT</w:t>
      </w:r>
      <w:r w:rsidR="007F4265">
        <w:rPr>
          <w:rFonts w:eastAsia="Calibri"/>
          <w:sz w:val="20"/>
          <w:szCs w:val="20"/>
        </w:rPr>
        <w:t xml:space="preserve"> et FECK, Conseillers communaux.</w:t>
      </w:r>
    </w:p>
    <w:p w14:paraId="188F8E5F" w14:textId="77777777" w:rsidR="000C3656" w:rsidRPr="00F151D3" w:rsidRDefault="00BC62CF" w:rsidP="00FA786E">
      <w:pPr>
        <w:jc w:val="both"/>
        <w:rPr>
          <w:b/>
          <w:bCs/>
          <w:sz w:val="20"/>
          <w:szCs w:val="20"/>
          <w:u w:val="single"/>
        </w:rPr>
      </w:pPr>
      <w:r w:rsidRPr="00BC62CF">
        <w:rPr>
          <w:rFonts w:eastAsia="Calibri"/>
          <w:sz w:val="20"/>
          <w:szCs w:val="20"/>
        </w:rPr>
        <w:t xml:space="preserve"> </w:t>
      </w:r>
    </w:p>
    <w:p w14:paraId="6D43858B" w14:textId="77777777" w:rsidR="007B7686" w:rsidRDefault="007B7686" w:rsidP="00FA786E">
      <w:pPr>
        <w:jc w:val="both"/>
        <w:rPr>
          <w:b/>
          <w:sz w:val="20"/>
          <w:szCs w:val="20"/>
          <w:u w:val="single"/>
        </w:rPr>
      </w:pPr>
    </w:p>
    <w:p w14:paraId="57702EF2" w14:textId="3AD803D1" w:rsidR="007B7686" w:rsidRDefault="007B7686" w:rsidP="007B7686">
      <w:pPr>
        <w:tabs>
          <w:tab w:val="left" w:pos="1701"/>
        </w:tabs>
        <w:jc w:val="both"/>
        <w:rPr>
          <w:b/>
          <w:bCs/>
          <w:i/>
          <w:snapToGrid w:val="0"/>
          <w:kern w:val="28"/>
          <w:sz w:val="20"/>
          <w:szCs w:val="20"/>
        </w:rPr>
      </w:pPr>
      <w:r w:rsidRPr="00F43AFE">
        <w:rPr>
          <w:b/>
          <w:bCs/>
          <w:i/>
          <w:snapToGrid w:val="0"/>
          <w:kern w:val="28"/>
          <w:sz w:val="20"/>
          <w:szCs w:val="20"/>
        </w:rPr>
        <w:t xml:space="preserve">Le </w:t>
      </w:r>
      <w:r>
        <w:rPr>
          <w:b/>
          <w:bCs/>
          <w:i/>
          <w:snapToGrid w:val="0"/>
          <w:kern w:val="28"/>
          <w:sz w:val="20"/>
          <w:szCs w:val="20"/>
        </w:rPr>
        <w:t>Président ouvre la séance à 19h</w:t>
      </w:r>
      <w:r w:rsidR="007F4265">
        <w:rPr>
          <w:b/>
          <w:bCs/>
          <w:i/>
          <w:snapToGrid w:val="0"/>
          <w:kern w:val="28"/>
          <w:sz w:val="20"/>
          <w:szCs w:val="20"/>
        </w:rPr>
        <w:t>15</w:t>
      </w:r>
      <w:r w:rsidRPr="00F43AFE">
        <w:rPr>
          <w:b/>
          <w:bCs/>
          <w:i/>
          <w:snapToGrid w:val="0"/>
          <w:kern w:val="28"/>
          <w:sz w:val="20"/>
          <w:szCs w:val="20"/>
        </w:rPr>
        <w:t>.</w:t>
      </w:r>
    </w:p>
    <w:p w14:paraId="52671823" w14:textId="77777777" w:rsidR="007B7686" w:rsidRDefault="007B7686" w:rsidP="00FA786E">
      <w:pPr>
        <w:jc w:val="both"/>
        <w:rPr>
          <w:b/>
          <w:sz w:val="20"/>
          <w:szCs w:val="20"/>
          <w:u w:val="single"/>
        </w:rPr>
      </w:pPr>
    </w:p>
    <w:p w14:paraId="2DC13BA2" w14:textId="136299B8" w:rsidR="00EC2AA6" w:rsidRPr="00EC2AA6" w:rsidRDefault="00EC2AA6" w:rsidP="00FA786E">
      <w:pPr>
        <w:jc w:val="both"/>
        <w:rPr>
          <w:b/>
          <w:i/>
          <w:sz w:val="20"/>
          <w:szCs w:val="20"/>
        </w:rPr>
      </w:pPr>
      <w:r w:rsidRPr="00EC2AA6">
        <w:rPr>
          <w:b/>
          <w:i/>
          <w:sz w:val="20"/>
          <w:szCs w:val="20"/>
        </w:rPr>
        <w:t>En raison de la crise sanitaire, la séance de conseil communal se déroule en visioconférence, en respect du décret du 1</w:t>
      </w:r>
      <w:r w:rsidRPr="00EC2AA6">
        <w:rPr>
          <w:b/>
          <w:i/>
          <w:sz w:val="20"/>
          <w:szCs w:val="20"/>
          <w:vertAlign w:val="superscript"/>
        </w:rPr>
        <w:t>er</w:t>
      </w:r>
      <w:r w:rsidRPr="00EC2AA6">
        <w:rPr>
          <w:b/>
          <w:i/>
          <w:sz w:val="20"/>
          <w:szCs w:val="20"/>
        </w:rPr>
        <w:t xml:space="preserve"> octobre 2020 du SPW.</w:t>
      </w:r>
    </w:p>
    <w:p w14:paraId="7CF2A55F" w14:textId="77777777" w:rsidR="00ED39EB" w:rsidRDefault="00ED39EB" w:rsidP="007F4265">
      <w:pPr>
        <w:jc w:val="both"/>
        <w:rPr>
          <w:bCs/>
          <w:sz w:val="20"/>
          <w:szCs w:val="20"/>
        </w:rPr>
      </w:pPr>
      <w:bookmarkStart w:id="0" w:name="_GoBack"/>
      <w:bookmarkEnd w:id="0"/>
    </w:p>
    <w:p w14:paraId="5655980B" w14:textId="77777777" w:rsidR="000D5333" w:rsidRPr="00F151D3" w:rsidRDefault="000D5333" w:rsidP="00FA786E">
      <w:pPr>
        <w:jc w:val="both"/>
        <w:rPr>
          <w:b/>
          <w:sz w:val="20"/>
          <w:szCs w:val="20"/>
          <w:u w:val="single"/>
        </w:rPr>
      </w:pPr>
      <w:r w:rsidRPr="00F151D3">
        <w:rPr>
          <w:b/>
          <w:sz w:val="20"/>
          <w:szCs w:val="20"/>
          <w:u w:val="single"/>
        </w:rPr>
        <w:t>SEANCE PUBLIQUE</w:t>
      </w:r>
    </w:p>
    <w:p w14:paraId="3C5FBAB1" w14:textId="77777777" w:rsidR="00273A3B" w:rsidRDefault="00273A3B" w:rsidP="00FA786E">
      <w:pPr>
        <w:jc w:val="both"/>
        <w:rPr>
          <w:b/>
          <w:sz w:val="20"/>
          <w:szCs w:val="20"/>
          <w:u w:val="single"/>
          <w:lang w:val="fr-BE"/>
        </w:rPr>
      </w:pPr>
    </w:p>
    <w:p w14:paraId="2849A3FF" w14:textId="40F1E546" w:rsidR="00155581" w:rsidRPr="00ED39EB" w:rsidRDefault="00155581" w:rsidP="00FA786E">
      <w:pPr>
        <w:jc w:val="both"/>
        <w:rPr>
          <w:b/>
          <w:i/>
          <w:sz w:val="20"/>
          <w:szCs w:val="20"/>
          <w:u w:val="single"/>
          <w:lang w:val="fr-BE"/>
        </w:rPr>
      </w:pPr>
      <w:r w:rsidRPr="00ED39EB">
        <w:rPr>
          <w:b/>
          <w:i/>
          <w:sz w:val="20"/>
          <w:szCs w:val="20"/>
          <w:lang w:val="fr-BE"/>
        </w:rPr>
        <w:t xml:space="preserve">Le Président annonce l’ajout d’un point en urgence : </w:t>
      </w:r>
      <w:r w:rsidR="002B0708">
        <w:rPr>
          <w:b/>
          <w:i/>
          <w:sz w:val="20"/>
          <w:szCs w:val="20"/>
          <w:lang w:val="fr-BE"/>
        </w:rPr>
        <w:t>« </w:t>
      </w:r>
      <w:r w:rsidRPr="00ED39EB">
        <w:rPr>
          <w:b/>
          <w:i/>
          <w:sz w:val="20"/>
          <w:szCs w:val="20"/>
          <w:lang w:val="fr-BE"/>
        </w:rPr>
        <w:t xml:space="preserve">Approbation des conditions et du mode de passation de marché : Désignation d’un prestataire de services en vue de </w:t>
      </w:r>
      <w:r w:rsidR="00ED39EB" w:rsidRPr="00ED39EB">
        <w:rPr>
          <w:b/>
          <w:i/>
          <w:sz w:val="20"/>
          <w:szCs w:val="20"/>
          <w:lang w:val="fr-BE"/>
        </w:rPr>
        <w:t>réaliser</w:t>
      </w:r>
      <w:r w:rsidRPr="00ED39EB">
        <w:rPr>
          <w:b/>
          <w:i/>
          <w:sz w:val="20"/>
          <w:szCs w:val="20"/>
          <w:lang w:val="fr-BE"/>
        </w:rPr>
        <w:t xml:space="preserve"> les prélèvements et les analyses de sols </w:t>
      </w:r>
      <w:r w:rsidR="00002A2E" w:rsidRPr="00ED39EB">
        <w:rPr>
          <w:b/>
          <w:i/>
          <w:sz w:val="20"/>
          <w:szCs w:val="20"/>
          <w:lang w:val="fr-BE"/>
        </w:rPr>
        <w:t xml:space="preserve">et de terres afin d’établir suivant la règlementation, le rapport de qualité des terres à </w:t>
      </w:r>
      <w:r w:rsidR="00ED39EB" w:rsidRPr="00ED39EB">
        <w:rPr>
          <w:b/>
          <w:i/>
          <w:sz w:val="20"/>
          <w:szCs w:val="20"/>
          <w:lang w:val="fr-BE"/>
        </w:rPr>
        <w:t>présenter</w:t>
      </w:r>
      <w:r w:rsidR="00002A2E" w:rsidRPr="00ED39EB">
        <w:rPr>
          <w:b/>
          <w:i/>
          <w:sz w:val="20"/>
          <w:szCs w:val="20"/>
          <w:lang w:val="fr-BE"/>
        </w:rPr>
        <w:t xml:space="preserve"> pour validation à l’autorité compétente chargée de la certification du contrôle de la qualité et du suivi de la gestion des terres.</w:t>
      </w:r>
      <w:r w:rsidR="002B0708">
        <w:rPr>
          <w:b/>
          <w:i/>
          <w:sz w:val="20"/>
          <w:szCs w:val="20"/>
          <w:lang w:val="fr-BE"/>
        </w:rPr>
        <w:t> »</w:t>
      </w:r>
      <w:r w:rsidR="00002A2E" w:rsidRPr="00ED39EB">
        <w:rPr>
          <w:b/>
          <w:i/>
          <w:sz w:val="20"/>
          <w:szCs w:val="20"/>
          <w:lang w:val="fr-BE"/>
        </w:rPr>
        <w:br/>
        <w:t>Les membres acceptant à l’unanimité l’ajout de ce point en urgence</w:t>
      </w:r>
      <w:r w:rsidR="00002A2E" w:rsidRPr="00ED39EB">
        <w:rPr>
          <w:i/>
          <w:sz w:val="20"/>
          <w:szCs w:val="20"/>
          <w:lang w:val="fr-BE"/>
        </w:rPr>
        <w:t>.</w:t>
      </w:r>
      <w:r w:rsidRPr="00ED39EB">
        <w:rPr>
          <w:b/>
          <w:i/>
          <w:sz w:val="20"/>
          <w:szCs w:val="20"/>
          <w:u w:val="single"/>
          <w:lang w:val="fr-BE"/>
        </w:rPr>
        <w:t xml:space="preserve"> </w:t>
      </w:r>
    </w:p>
    <w:p w14:paraId="2C2528E8" w14:textId="77777777" w:rsidR="00155581" w:rsidRDefault="00155581" w:rsidP="00FA786E">
      <w:pPr>
        <w:jc w:val="both"/>
        <w:rPr>
          <w:b/>
          <w:sz w:val="20"/>
          <w:szCs w:val="20"/>
          <w:u w:val="single"/>
          <w:lang w:val="fr-BE"/>
        </w:rPr>
      </w:pPr>
    </w:p>
    <w:p w14:paraId="3F89F13E" w14:textId="03BB2001" w:rsidR="00F151D3" w:rsidRDefault="005360F9" w:rsidP="00FA786E">
      <w:pPr>
        <w:jc w:val="both"/>
        <w:rPr>
          <w:b/>
          <w:sz w:val="20"/>
          <w:szCs w:val="20"/>
          <w:u w:val="single"/>
          <w:lang w:val="fr-BE"/>
        </w:rPr>
      </w:pPr>
      <w:r>
        <w:rPr>
          <w:b/>
          <w:sz w:val="20"/>
          <w:szCs w:val="20"/>
          <w:u w:val="single"/>
          <w:lang w:val="fr-BE"/>
        </w:rPr>
        <w:t>Point n°</w:t>
      </w:r>
      <w:r w:rsidR="0000431A">
        <w:rPr>
          <w:b/>
          <w:sz w:val="20"/>
          <w:szCs w:val="20"/>
          <w:u w:val="single"/>
          <w:lang w:val="fr-BE"/>
        </w:rPr>
        <w:t>2</w:t>
      </w:r>
      <w:r>
        <w:rPr>
          <w:b/>
          <w:sz w:val="20"/>
          <w:szCs w:val="20"/>
          <w:u w:val="single"/>
          <w:lang w:val="fr-BE"/>
        </w:rPr>
        <w:t xml:space="preserve"> - Délibération</w:t>
      </w:r>
      <w:r w:rsidR="00F151D3" w:rsidRPr="00F151D3">
        <w:rPr>
          <w:b/>
          <w:sz w:val="20"/>
          <w:szCs w:val="20"/>
          <w:u w:val="single"/>
          <w:lang w:val="fr-BE"/>
        </w:rPr>
        <w:t xml:space="preserve"> n°</w:t>
      </w:r>
      <w:r w:rsidR="004904A5">
        <w:rPr>
          <w:b/>
          <w:sz w:val="20"/>
          <w:szCs w:val="20"/>
          <w:u w:val="single"/>
          <w:lang w:val="fr-BE"/>
        </w:rPr>
        <w:t>953</w:t>
      </w:r>
      <w:r w:rsidR="00A45397">
        <w:rPr>
          <w:b/>
          <w:sz w:val="20"/>
          <w:szCs w:val="20"/>
          <w:u w:val="single"/>
          <w:lang w:val="fr-BE"/>
        </w:rPr>
        <w:t xml:space="preserve"> </w:t>
      </w:r>
      <w:r w:rsidR="00AF1351" w:rsidRPr="00F151D3">
        <w:rPr>
          <w:b/>
          <w:sz w:val="20"/>
          <w:szCs w:val="20"/>
          <w:u w:val="single"/>
          <w:lang w:val="fr-BE"/>
        </w:rPr>
        <w:t xml:space="preserve">: </w:t>
      </w:r>
      <w:r w:rsidR="00973A39" w:rsidRPr="00973A39">
        <w:rPr>
          <w:b/>
          <w:sz w:val="20"/>
          <w:szCs w:val="20"/>
          <w:u w:val="single"/>
          <w:lang w:val="fr-BE"/>
        </w:rPr>
        <w:t xml:space="preserve">Approbation du procès-verbal du Conseil communal du </w:t>
      </w:r>
      <w:r w:rsidR="00A07DC6">
        <w:rPr>
          <w:b/>
          <w:sz w:val="20"/>
          <w:szCs w:val="20"/>
          <w:u w:val="single"/>
          <w:lang w:val="fr-BE"/>
        </w:rPr>
        <w:t>16 novembre</w:t>
      </w:r>
      <w:r w:rsidR="00FA633C">
        <w:rPr>
          <w:b/>
          <w:sz w:val="20"/>
          <w:szCs w:val="20"/>
          <w:u w:val="single"/>
          <w:lang w:val="fr-BE"/>
        </w:rPr>
        <w:t xml:space="preserve"> 2020</w:t>
      </w:r>
    </w:p>
    <w:p w14:paraId="29F8A24E" w14:textId="77777777" w:rsidR="008F2AB9" w:rsidRPr="008F2AB9" w:rsidRDefault="008F2AB9" w:rsidP="00FA786E">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Le Conseil,</w:t>
      </w:r>
    </w:p>
    <w:p w14:paraId="42774874" w14:textId="51930837" w:rsidR="008F2AB9" w:rsidRPr="008F2AB9" w:rsidRDefault="008F2AB9" w:rsidP="00FA786E">
      <w:pPr>
        <w:widowControl w:val="0"/>
        <w:tabs>
          <w:tab w:val="left" w:pos="1843"/>
        </w:tabs>
        <w:overflowPunct w:val="0"/>
        <w:autoSpaceDE w:val="0"/>
        <w:autoSpaceDN w:val="0"/>
        <w:adjustRightInd w:val="0"/>
        <w:ind w:right="-568"/>
        <w:jc w:val="both"/>
        <w:rPr>
          <w:kern w:val="28"/>
          <w:sz w:val="20"/>
          <w:szCs w:val="20"/>
        </w:rPr>
      </w:pPr>
      <w:r w:rsidRPr="008F2AB9">
        <w:rPr>
          <w:kern w:val="28"/>
          <w:sz w:val="20"/>
          <w:szCs w:val="20"/>
        </w:rPr>
        <w:t>Vu la section 15 article 42 du Règlement d'Ordre Intérieur du Conseil communal d'</w:t>
      </w:r>
      <w:r w:rsidR="00EB478F">
        <w:rPr>
          <w:kern w:val="28"/>
          <w:sz w:val="20"/>
          <w:szCs w:val="20"/>
        </w:rPr>
        <w:t>AUBANGE</w:t>
      </w:r>
      <w:r w:rsidRPr="008F2AB9">
        <w:rPr>
          <w:kern w:val="28"/>
          <w:sz w:val="20"/>
          <w:szCs w:val="20"/>
        </w:rPr>
        <w:t>;</w:t>
      </w:r>
    </w:p>
    <w:p w14:paraId="752353DE" w14:textId="77777777" w:rsidR="008F2AB9" w:rsidRPr="008F2AB9" w:rsidRDefault="008F2AB9" w:rsidP="00FA786E">
      <w:pPr>
        <w:widowControl w:val="0"/>
        <w:tabs>
          <w:tab w:val="left" w:pos="1843"/>
        </w:tabs>
        <w:overflowPunct w:val="0"/>
        <w:autoSpaceDE w:val="0"/>
        <w:autoSpaceDN w:val="0"/>
        <w:adjustRightInd w:val="0"/>
        <w:ind w:right="-568"/>
        <w:jc w:val="both"/>
        <w:rPr>
          <w:kern w:val="28"/>
          <w:sz w:val="20"/>
          <w:szCs w:val="20"/>
        </w:rPr>
      </w:pPr>
      <w:r w:rsidRPr="008F2AB9">
        <w:rPr>
          <w:kern w:val="28"/>
          <w:sz w:val="20"/>
          <w:szCs w:val="20"/>
        </w:rPr>
        <w:t>Vu l’article L1122-30 du Code de la démocratie locale et de la décentralisation ;</w:t>
      </w:r>
    </w:p>
    <w:p w14:paraId="675561A9" w14:textId="77777777" w:rsidR="008F2AB9" w:rsidRPr="008F2AB9" w:rsidRDefault="008F2AB9" w:rsidP="00FA786E">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A l’unanimité ;</w:t>
      </w:r>
    </w:p>
    <w:p w14:paraId="51906D88" w14:textId="77777777" w:rsidR="008F2AB9" w:rsidRPr="008F2AB9" w:rsidRDefault="008F2AB9" w:rsidP="00FA786E">
      <w:pPr>
        <w:tabs>
          <w:tab w:val="left" w:pos="1843"/>
        </w:tabs>
        <w:kinsoku w:val="0"/>
        <w:overflowPunct w:val="0"/>
        <w:jc w:val="both"/>
        <w:textAlignment w:val="baseline"/>
        <w:rPr>
          <w:sz w:val="20"/>
          <w:szCs w:val="20"/>
          <w:lang w:val="fr-BE" w:eastAsia="fr-BE"/>
        </w:rPr>
      </w:pPr>
      <w:r w:rsidRPr="008F2AB9">
        <w:rPr>
          <w:rFonts w:cs="+mn-cs"/>
          <w:b/>
          <w:bCs/>
          <w:color w:val="000000"/>
          <w:kern w:val="28"/>
          <w:sz w:val="20"/>
          <w:szCs w:val="20"/>
          <w:lang w:eastAsia="fr-BE"/>
        </w:rPr>
        <w:t>APPROUVE:</w:t>
      </w:r>
    </w:p>
    <w:p w14:paraId="2CC6CBC8" w14:textId="07E8AF72" w:rsidR="008F2AB9" w:rsidRDefault="008F2AB9" w:rsidP="00FA786E">
      <w:pPr>
        <w:tabs>
          <w:tab w:val="left" w:pos="1843"/>
        </w:tabs>
        <w:kinsoku w:val="0"/>
        <w:overflowPunct w:val="0"/>
        <w:jc w:val="both"/>
        <w:textAlignment w:val="baseline"/>
        <w:rPr>
          <w:rFonts w:cs="+mn-cs"/>
          <w:color w:val="000000"/>
          <w:kern w:val="28"/>
          <w:sz w:val="20"/>
          <w:szCs w:val="20"/>
          <w:lang w:eastAsia="fr-BE"/>
        </w:rPr>
      </w:pPr>
      <w:r w:rsidRPr="008F2AB9">
        <w:rPr>
          <w:rFonts w:cs="+mn-cs"/>
          <w:color w:val="000000"/>
          <w:kern w:val="28"/>
          <w:sz w:val="20"/>
          <w:szCs w:val="20"/>
          <w:lang w:eastAsia="fr-BE"/>
        </w:rPr>
        <w:t xml:space="preserve">Le procès-verbal de la  séance du Conseil communal du </w:t>
      </w:r>
      <w:r w:rsidR="00A07DC6">
        <w:rPr>
          <w:rFonts w:cs="+mn-cs"/>
          <w:color w:val="000000"/>
          <w:kern w:val="28"/>
          <w:sz w:val="20"/>
          <w:szCs w:val="20"/>
          <w:lang w:eastAsia="fr-BE"/>
        </w:rPr>
        <w:t>16 novembre</w:t>
      </w:r>
      <w:r w:rsidR="00FA633C">
        <w:rPr>
          <w:rFonts w:cs="+mn-cs"/>
          <w:color w:val="000000"/>
          <w:kern w:val="28"/>
          <w:sz w:val="20"/>
          <w:szCs w:val="20"/>
          <w:lang w:eastAsia="fr-BE"/>
        </w:rPr>
        <w:t xml:space="preserve"> 2020</w:t>
      </w:r>
      <w:r w:rsidRPr="008F2AB9">
        <w:rPr>
          <w:rFonts w:cs="+mn-cs"/>
          <w:color w:val="000000"/>
          <w:kern w:val="28"/>
          <w:sz w:val="20"/>
          <w:szCs w:val="20"/>
          <w:lang w:eastAsia="fr-BE"/>
        </w:rPr>
        <w:t>.</w:t>
      </w:r>
    </w:p>
    <w:p w14:paraId="6184752C" w14:textId="77777777" w:rsidR="001F58D7" w:rsidRDefault="001F58D7" w:rsidP="00FA786E">
      <w:pPr>
        <w:tabs>
          <w:tab w:val="left" w:pos="1701"/>
        </w:tabs>
        <w:jc w:val="both"/>
        <w:rPr>
          <w:b/>
          <w:bCs/>
          <w:snapToGrid w:val="0"/>
          <w:kern w:val="28"/>
          <w:sz w:val="20"/>
          <w:szCs w:val="20"/>
          <w:u w:val="single"/>
        </w:rPr>
      </w:pPr>
    </w:p>
    <w:p w14:paraId="04B25D0A" w14:textId="26652211" w:rsidR="00ED39EB" w:rsidRDefault="00ED39EB" w:rsidP="00ED39EB">
      <w:pPr>
        <w:tabs>
          <w:tab w:val="left" w:pos="1701"/>
        </w:tabs>
        <w:jc w:val="both"/>
        <w:rPr>
          <w:b/>
          <w:bCs/>
          <w:snapToGrid w:val="0"/>
          <w:kern w:val="28"/>
          <w:sz w:val="20"/>
          <w:szCs w:val="20"/>
          <w:u w:val="single"/>
        </w:rPr>
      </w:pPr>
      <w:r w:rsidRPr="00ED39EB">
        <w:rPr>
          <w:b/>
          <w:i/>
          <w:sz w:val="20"/>
          <w:szCs w:val="20"/>
          <w:lang w:val="fr-BE"/>
        </w:rPr>
        <w:t xml:space="preserve">Le </w:t>
      </w:r>
      <w:r>
        <w:rPr>
          <w:b/>
          <w:i/>
          <w:sz w:val="20"/>
          <w:szCs w:val="20"/>
          <w:lang w:val="fr-BE"/>
        </w:rPr>
        <w:t xml:space="preserve">Groupe TPA annonce qu’il aura trois questions </w:t>
      </w:r>
      <w:r w:rsidR="0079272B">
        <w:rPr>
          <w:b/>
          <w:i/>
          <w:sz w:val="20"/>
          <w:szCs w:val="20"/>
          <w:lang w:val="fr-BE"/>
        </w:rPr>
        <w:t xml:space="preserve">orales </w:t>
      </w:r>
      <w:r>
        <w:rPr>
          <w:b/>
          <w:i/>
          <w:sz w:val="20"/>
          <w:szCs w:val="20"/>
          <w:lang w:val="fr-BE"/>
        </w:rPr>
        <w:t>en séance publique.</w:t>
      </w:r>
    </w:p>
    <w:p w14:paraId="4CBBED21" w14:textId="77777777" w:rsidR="00ED39EB" w:rsidRDefault="00ED39EB" w:rsidP="00ED39EB">
      <w:pPr>
        <w:tabs>
          <w:tab w:val="left" w:pos="1701"/>
        </w:tabs>
        <w:jc w:val="both"/>
        <w:rPr>
          <w:b/>
          <w:bCs/>
          <w:snapToGrid w:val="0"/>
          <w:kern w:val="28"/>
          <w:sz w:val="20"/>
          <w:szCs w:val="20"/>
          <w:u w:val="single"/>
        </w:rPr>
      </w:pPr>
    </w:p>
    <w:p w14:paraId="0B01086B" w14:textId="4A6F0C3A" w:rsidR="00704960" w:rsidRPr="00ED39EB" w:rsidRDefault="00B1342D" w:rsidP="00EB478F">
      <w:pPr>
        <w:jc w:val="both"/>
        <w:rPr>
          <w:b/>
          <w:bCs/>
          <w:snapToGrid w:val="0"/>
          <w:kern w:val="28"/>
          <w:sz w:val="20"/>
          <w:szCs w:val="20"/>
          <w:u w:val="single"/>
        </w:rPr>
      </w:pPr>
      <w:r>
        <w:rPr>
          <w:b/>
          <w:bCs/>
          <w:snapToGrid w:val="0"/>
          <w:kern w:val="28"/>
          <w:sz w:val="20"/>
          <w:szCs w:val="20"/>
          <w:u w:val="single"/>
        </w:rPr>
        <w:t>Point n°</w:t>
      </w:r>
      <w:r w:rsidR="00214AEE">
        <w:rPr>
          <w:b/>
          <w:bCs/>
          <w:snapToGrid w:val="0"/>
          <w:kern w:val="28"/>
          <w:sz w:val="20"/>
          <w:szCs w:val="20"/>
          <w:u w:val="single"/>
        </w:rPr>
        <w:t>3</w:t>
      </w:r>
      <w:r w:rsidR="002E3A33">
        <w:rPr>
          <w:b/>
          <w:bCs/>
          <w:snapToGrid w:val="0"/>
          <w:kern w:val="28"/>
          <w:sz w:val="20"/>
          <w:szCs w:val="20"/>
          <w:u w:val="single"/>
        </w:rPr>
        <w:t>- Délibération n</w:t>
      </w:r>
      <w:r w:rsidR="002E3A33" w:rsidRPr="004904A5">
        <w:rPr>
          <w:b/>
          <w:bCs/>
          <w:snapToGrid w:val="0"/>
          <w:kern w:val="28"/>
          <w:sz w:val="20"/>
          <w:szCs w:val="20"/>
          <w:u w:val="single"/>
        </w:rPr>
        <w:t>°</w:t>
      </w:r>
      <w:r w:rsidR="004904A5">
        <w:rPr>
          <w:b/>
          <w:bCs/>
          <w:snapToGrid w:val="0"/>
          <w:kern w:val="28"/>
          <w:sz w:val="20"/>
          <w:szCs w:val="20"/>
          <w:u w:val="single"/>
        </w:rPr>
        <w:t>954</w:t>
      </w:r>
      <w:r w:rsidRPr="00B96FCD">
        <w:rPr>
          <w:b/>
          <w:bCs/>
          <w:snapToGrid w:val="0"/>
          <w:kern w:val="28"/>
          <w:sz w:val="20"/>
          <w:szCs w:val="20"/>
          <w:u w:val="single"/>
        </w:rPr>
        <w:t> :</w:t>
      </w:r>
      <w:r>
        <w:rPr>
          <w:b/>
          <w:bCs/>
          <w:snapToGrid w:val="0"/>
          <w:kern w:val="28"/>
          <w:sz w:val="20"/>
          <w:szCs w:val="20"/>
          <w:u w:val="single"/>
        </w:rPr>
        <w:t xml:space="preserve"> </w:t>
      </w:r>
      <w:r w:rsidR="00704960" w:rsidRPr="00704960">
        <w:rPr>
          <w:b/>
          <w:bCs/>
          <w:iCs/>
          <w:snapToGrid w:val="0"/>
          <w:kern w:val="28"/>
          <w:sz w:val="20"/>
          <w:szCs w:val="20"/>
          <w:u w:val="single"/>
          <w:lang w:val="fr-BE"/>
        </w:rPr>
        <w:t>Remise d'avis sur le budget 2021 de l’Eglise Protestante Evangélique d'</w:t>
      </w:r>
      <w:r w:rsidR="007F2853">
        <w:rPr>
          <w:b/>
          <w:bCs/>
          <w:iCs/>
          <w:snapToGrid w:val="0"/>
          <w:kern w:val="28"/>
          <w:sz w:val="20"/>
          <w:szCs w:val="20"/>
          <w:u w:val="single"/>
          <w:lang w:val="fr-BE"/>
        </w:rPr>
        <w:t>ARLON</w:t>
      </w:r>
      <w:r w:rsidR="00704960" w:rsidRPr="00704960">
        <w:rPr>
          <w:b/>
          <w:bCs/>
          <w:iCs/>
          <w:snapToGrid w:val="0"/>
          <w:kern w:val="28"/>
          <w:sz w:val="20"/>
          <w:szCs w:val="20"/>
          <w:u w:val="single"/>
          <w:lang w:val="fr-BE"/>
        </w:rPr>
        <w:t xml:space="preserve">. </w:t>
      </w:r>
    </w:p>
    <w:tbl>
      <w:tblPr>
        <w:tblStyle w:val="Grilledutableau"/>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04960" w:rsidRPr="00704960" w14:paraId="76D1603F" w14:textId="77777777" w:rsidTr="00EB478F">
        <w:trPr>
          <w:trHeight w:val="360"/>
        </w:trPr>
        <w:tc>
          <w:tcPr>
            <w:tcW w:w="9923" w:type="dxa"/>
          </w:tcPr>
          <w:p w14:paraId="121C86C1" w14:textId="77777777" w:rsidR="00704960" w:rsidRPr="00704960" w:rsidRDefault="00704960" w:rsidP="00EB478F">
            <w:pPr>
              <w:tabs>
                <w:tab w:val="left" w:pos="1701"/>
              </w:tabs>
              <w:ind w:left="34" w:right="-108"/>
              <w:jc w:val="both"/>
              <w:rPr>
                <w:sz w:val="20"/>
                <w:szCs w:val="20"/>
                <w:lang w:val="fr-BE"/>
              </w:rPr>
            </w:pPr>
            <w:r w:rsidRPr="00704960">
              <w:rPr>
                <w:sz w:val="20"/>
                <w:szCs w:val="20"/>
                <w:lang w:val="fr-BE"/>
              </w:rPr>
              <w:t xml:space="preserve">Le Conseil, </w:t>
            </w:r>
          </w:p>
          <w:p w14:paraId="6B6A64E4" w14:textId="77777777" w:rsidR="00704960" w:rsidRPr="00704960" w:rsidRDefault="00704960" w:rsidP="00EB478F">
            <w:pPr>
              <w:tabs>
                <w:tab w:val="left" w:pos="1701"/>
              </w:tabs>
              <w:ind w:left="34" w:right="-108"/>
              <w:jc w:val="both"/>
              <w:rPr>
                <w:sz w:val="20"/>
                <w:szCs w:val="20"/>
                <w:lang w:val="fr-BE"/>
              </w:rPr>
            </w:pPr>
            <w:r w:rsidRPr="00704960">
              <w:rPr>
                <w:sz w:val="20"/>
                <w:szCs w:val="20"/>
                <w:lang w:val="fr-BE"/>
              </w:rPr>
              <w:t>Vu la Constitution, les articles 41 et 162 ;</w:t>
            </w:r>
          </w:p>
          <w:p w14:paraId="6BAD634E" w14:textId="77777777" w:rsidR="00704960" w:rsidRPr="00704960" w:rsidRDefault="00704960" w:rsidP="00EB478F">
            <w:pPr>
              <w:tabs>
                <w:tab w:val="left" w:pos="1701"/>
              </w:tabs>
              <w:ind w:left="34" w:right="-108"/>
              <w:jc w:val="both"/>
              <w:rPr>
                <w:sz w:val="20"/>
                <w:szCs w:val="20"/>
                <w:lang w:val="fr-BE"/>
              </w:rPr>
            </w:pPr>
            <w:r w:rsidRPr="00704960">
              <w:rPr>
                <w:sz w:val="20"/>
                <w:szCs w:val="20"/>
                <w:lang w:val="fr-BE"/>
              </w:rPr>
              <w:t>Vu la loi spéciale de réformes institutionnelles du 8 août 1980, l’article 6, §1</w:t>
            </w:r>
            <w:r w:rsidRPr="00704960">
              <w:rPr>
                <w:sz w:val="20"/>
                <w:szCs w:val="20"/>
                <w:vertAlign w:val="superscript"/>
                <w:lang w:val="fr-BE"/>
              </w:rPr>
              <w:t>er</w:t>
            </w:r>
            <w:r w:rsidRPr="00704960">
              <w:rPr>
                <w:sz w:val="20"/>
                <w:szCs w:val="20"/>
                <w:lang w:val="fr-BE"/>
              </w:rPr>
              <w:t>, VIII, 6 ;</w:t>
            </w:r>
          </w:p>
          <w:p w14:paraId="75C79780" w14:textId="77777777" w:rsidR="00704960" w:rsidRPr="00704960" w:rsidRDefault="00704960" w:rsidP="00EB478F">
            <w:pPr>
              <w:tabs>
                <w:tab w:val="left" w:pos="1701"/>
              </w:tabs>
              <w:ind w:left="34" w:right="-108"/>
              <w:jc w:val="both"/>
              <w:rPr>
                <w:sz w:val="20"/>
                <w:szCs w:val="20"/>
                <w:lang w:val="fr-BE"/>
              </w:rPr>
            </w:pPr>
            <w:r w:rsidRPr="00704960">
              <w:rPr>
                <w:sz w:val="20"/>
                <w:szCs w:val="20"/>
                <w:lang w:val="fr-BE"/>
              </w:rPr>
              <w:t>Vu le Code de la démocratie locale et de la décentralisation ;</w:t>
            </w:r>
          </w:p>
          <w:p w14:paraId="050C068F" w14:textId="77777777" w:rsidR="00704960" w:rsidRPr="00704960" w:rsidRDefault="00704960" w:rsidP="00EB478F">
            <w:pPr>
              <w:tabs>
                <w:tab w:val="left" w:pos="1701"/>
              </w:tabs>
              <w:ind w:left="34" w:right="-108"/>
              <w:jc w:val="both"/>
              <w:rPr>
                <w:sz w:val="20"/>
                <w:szCs w:val="20"/>
                <w:lang w:val="fr-BE"/>
              </w:rPr>
            </w:pPr>
            <w:r w:rsidRPr="00704960">
              <w:rPr>
                <w:sz w:val="20"/>
                <w:szCs w:val="20"/>
                <w:lang w:val="fr-BE"/>
              </w:rPr>
              <w:t>Vu la circulaire ministérielle du 12 décembre 2014 relative aux pièces justificatives se rattachant aux actes adoptés par les établissements chargés de la gestion du temporel des cultes reconnus ;</w:t>
            </w:r>
          </w:p>
          <w:p w14:paraId="39645592" w14:textId="77777777" w:rsidR="00704960" w:rsidRPr="00704960" w:rsidRDefault="00704960" w:rsidP="00EB478F">
            <w:pPr>
              <w:tabs>
                <w:tab w:val="left" w:pos="1701"/>
              </w:tabs>
              <w:ind w:left="34" w:right="-108"/>
              <w:jc w:val="both"/>
              <w:rPr>
                <w:sz w:val="20"/>
                <w:szCs w:val="20"/>
                <w:lang w:val="fr-BE"/>
              </w:rPr>
            </w:pPr>
            <w:r w:rsidRPr="00704960">
              <w:rPr>
                <w:sz w:val="20"/>
                <w:szCs w:val="20"/>
                <w:lang w:val="fr-BE"/>
              </w:rPr>
              <w:t>Vu l’article 18 de la loi du 4 mars 1870 sur le temporel des cultes, telle que modifiée par le décret du 13 mars 2014 ;</w:t>
            </w:r>
          </w:p>
          <w:p w14:paraId="59338FAA" w14:textId="5FAC055C" w:rsidR="00704960" w:rsidRPr="00704960" w:rsidRDefault="00704960" w:rsidP="00EB478F">
            <w:pPr>
              <w:tabs>
                <w:tab w:val="left" w:pos="1701"/>
              </w:tabs>
              <w:ind w:left="34" w:right="-108"/>
              <w:jc w:val="both"/>
              <w:rPr>
                <w:sz w:val="20"/>
                <w:szCs w:val="20"/>
                <w:lang w:val="fr-BE"/>
              </w:rPr>
            </w:pPr>
            <w:r w:rsidRPr="00704960">
              <w:rPr>
                <w:sz w:val="20"/>
                <w:szCs w:val="20"/>
                <w:lang w:val="fr-BE"/>
              </w:rPr>
              <w:t>Vu le courrier du 16 novembre 2020, par lequel le Conseil d’Administration de l’Eglise Protestante Evangélique d’</w:t>
            </w:r>
            <w:r w:rsidR="007F2853">
              <w:rPr>
                <w:sz w:val="20"/>
                <w:szCs w:val="20"/>
                <w:lang w:val="fr-BE"/>
              </w:rPr>
              <w:t>ARLON</w:t>
            </w:r>
            <w:r w:rsidRPr="00704960">
              <w:rPr>
                <w:sz w:val="20"/>
                <w:szCs w:val="20"/>
                <w:lang w:val="fr-BE"/>
              </w:rPr>
              <w:t xml:space="preserve"> communique son budget 2021 ;</w:t>
            </w:r>
          </w:p>
          <w:p w14:paraId="2A1B4D7E" w14:textId="77777777" w:rsidR="00704960" w:rsidRPr="00704960" w:rsidRDefault="00704960" w:rsidP="00EB478F">
            <w:pPr>
              <w:tabs>
                <w:tab w:val="left" w:pos="1701"/>
              </w:tabs>
              <w:ind w:left="34" w:right="-108"/>
              <w:jc w:val="both"/>
              <w:rPr>
                <w:sz w:val="20"/>
                <w:szCs w:val="20"/>
                <w:lang w:val="fr-BE"/>
              </w:rPr>
            </w:pPr>
            <w:r w:rsidRPr="00704960">
              <w:rPr>
                <w:sz w:val="20"/>
                <w:szCs w:val="20"/>
                <w:lang w:val="fr-BE"/>
              </w:rPr>
              <w:t>Considérant l’augmentation prévue de l’article 15 des recettes ordinaires (de 7.110,54 € au compte 2019 à 9.709,97 € dans le budget 2021) ;</w:t>
            </w:r>
          </w:p>
          <w:p w14:paraId="7478A15A" w14:textId="22ECA03C" w:rsidR="00704960" w:rsidRPr="00704960" w:rsidRDefault="00704960" w:rsidP="00EB478F">
            <w:pPr>
              <w:tabs>
                <w:tab w:val="left" w:pos="1701"/>
              </w:tabs>
              <w:ind w:left="34" w:right="-108"/>
              <w:jc w:val="both"/>
              <w:rPr>
                <w:sz w:val="20"/>
                <w:szCs w:val="20"/>
                <w:lang w:val="fr-BE"/>
              </w:rPr>
            </w:pPr>
            <w:r w:rsidRPr="00704960">
              <w:rPr>
                <w:sz w:val="20"/>
                <w:szCs w:val="20"/>
                <w:lang w:val="fr-BE"/>
              </w:rPr>
              <w:t>Considérant que l’intervention de la Ville d’</w:t>
            </w:r>
            <w:r w:rsidR="00EB478F">
              <w:rPr>
                <w:sz w:val="20"/>
                <w:szCs w:val="20"/>
                <w:lang w:val="fr-BE"/>
              </w:rPr>
              <w:t>AUBANGE</w:t>
            </w:r>
            <w:r w:rsidRPr="00704960">
              <w:rPr>
                <w:sz w:val="20"/>
                <w:szCs w:val="20"/>
                <w:lang w:val="fr-BE"/>
              </w:rPr>
              <w:t xml:space="preserve"> est établie à 6,85 % de l’intervention t</w:t>
            </w:r>
            <w:r w:rsidR="00EB478F">
              <w:rPr>
                <w:sz w:val="20"/>
                <w:szCs w:val="20"/>
                <w:lang w:val="fr-BE"/>
              </w:rPr>
              <w:t>otale des communes, soit 665,13</w:t>
            </w:r>
            <w:r w:rsidRPr="00704960">
              <w:rPr>
                <w:sz w:val="20"/>
                <w:szCs w:val="20"/>
                <w:lang w:val="fr-BE"/>
              </w:rPr>
              <w:t>€ ;</w:t>
            </w:r>
          </w:p>
          <w:p w14:paraId="0364F752" w14:textId="281F9C7E" w:rsidR="00704960" w:rsidRPr="00704960" w:rsidRDefault="00704960" w:rsidP="00EB478F">
            <w:pPr>
              <w:tabs>
                <w:tab w:val="left" w:pos="1701"/>
              </w:tabs>
              <w:ind w:left="34" w:right="-108"/>
              <w:jc w:val="both"/>
              <w:rPr>
                <w:sz w:val="20"/>
                <w:szCs w:val="20"/>
                <w:lang w:val="fr-BE"/>
              </w:rPr>
            </w:pPr>
            <w:r w:rsidRPr="00704960">
              <w:rPr>
                <w:sz w:val="20"/>
                <w:szCs w:val="20"/>
                <w:lang w:val="fr-BE"/>
              </w:rPr>
              <w:t>Considérant qu’un crédit de dépense de 750 € est prévu dans le projet de budget 2021 de la Ville d’</w:t>
            </w:r>
            <w:r w:rsidR="00EB478F">
              <w:rPr>
                <w:sz w:val="20"/>
                <w:szCs w:val="20"/>
                <w:lang w:val="fr-BE"/>
              </w:rPr>
              <w:t>AUBANGE</w:t>
            </w:r>
            <w:r w:rsidRPr="00704960">
              <w:rPr>
                <w:sz w:val="20"/>
                <w:szCs w:val="20"/>
                <w:lang w:val="fr-BE"/>
              </w:rPr>
              <w:t> ;</w:t>
            </w:r>
          </w:p>
          <w:p w14:paraId="287921EF" w14:textId="7F29B3F3" w:rsidR="00704960" w:rsidRPr="00704960" w:rsidRDefault="00704960" w:rsidP="00EB478F">
            <w:pPr>
              <w:tabs>
                <w:tab w:val="left" w:pos="1701"/>
              </w:tabs>
              <w:ind w:left="34" w:right="-108"/>
              <w:jc w:val="both"/>
              <w:rPr>
                <w:sz w:val="20"/>
                <w:szCs w:val="20"/>
                <w:lang w:val="fr-BE"/>
              </w:rPr>
            </w:pPr>
            <w:r w:rsidRPr="00704960">
              <w:rPr>
                <w:sz w:val="20"/>
                <w:szCs w:val="20"/>
                <w:lang w:val="fr-BE"/>
              </w:rPr>
              <w:t xml:space="preserve">Sur proposition du Collège communal et après en avoir délibéré en séance </w:t>
            </w:r>
            <w:r w:rsidRPr="00EB478F">
              <w:rPr>
                <w:sz w:val="20"/>
                <w:szCs w:val="20"/>
                <w:lang w:val="fr-BE"/>
              </w:rPr>
              <w:t xml:space="preserve">publique, </w:t>
            </w:r>
            <w:sdt>
              <w:sdtPr>
                <w:rPr>
                  <w:sz w:val="20"/>
                  <w:szCs w:val="20"/>
                  <w:lang w:val="fr-BE"/>
                </w:rPr>
                <w:id w:val="-659850647"/>
                <w:placeholder>
                  <w:docPart w:val="691714F5D00543C7B448EEBC5ECFF1D6"/>
                </w:placeholder>
                <w:comboBox>
                  <w:listItem w:displayText="à l'unanimité;" w:value="à l'unanimité;"/>
                  <w:listItem w:displayText="par XX voix pour, XX voix contre et XX abstentions;" w:value="par XX voix pour, XX voix contre et XX abstentions;"/>
                </w:comboBox>
              </w:sdtPr>
              <w:sdtEndPr/>
              <w:sdtContent>
                <w:r w:rsidR="00EB478F" w:rsidRPr="00EB478F">
                  <w:rPr>
                    <w:sz w:val="20"/>
                    <w:szCs w:val="20"/>
                    <w:lang w:val="fr-BE"/>
                  </w:rPr>
                  <w:t>à l'unanimité;</w:t>
                </w:r>
              </w:sdtContent>
            </w:sdt>
          </w:p>
          <w:sdt>
            <w:sdtPr>
              <w:rPr>
                <w:b/>
                <w:caps/>
                <w:sz w:val="20"/>
                <w:szCs w:val="20"/>
                <w:lang w:val="fr-BE"/>
              </w:rPr>
              <w:id w:val="-1705241415"/>
              <w:placeholder>
                <w:docPart w:val="6524FF49B38545139157E99AD930945C"/>
              </w:placeholder>
              <w:comboBox>
                <w:listItem w:displayText="Arrête" w:value="Arrête"/>
                <w:listItem w:displayText="Décide" w:value="Décide"/>
                <w:listItem w:displayText="Ordonne" w:value="Ordonne"/>
              </w:comboBox>
            </w:sdtPr>
            <w:sdtEndPr/>
            <w:sdtContent>
              <w:p w14:paraId="06B92B41" w14:textId="102F5433" w:rsidR="00704960" w:rsidRPr="00704960" w:rsidRDefault="00704960" w:rsidP="00EB478F">
                <w:pPr>
                  <w:tabs>
                    <w:tab w:val="left" w:pos="1701"/>
                  </w:tabs>
                  <w:ind w:left="34" w:right="-108"/>
                  <w:jc w:val="both"/>
                  <w:rPr>
                    <w:b/>
                    <w:sz w:val="20"/>
                    <w:szCs w:val="20"/>
                    <w:lang w:val="fr-BE"/>
                  </w:rPr>
                </w:pPr>
                <w:r w:rsidRPr="00704960">
                  <w:rPr>
                    <w:b/>
                    <w:caps/>
                    <w:sz w:val="20"/>
                    <w:szCs w:val="20"/>
                    <w:lang w:val="fr-BE"/>
                  </w:rPr>
                  <w:t>Décide</w:t>
                </w:r>
              </w:p>
            </w:sdtContent>
          </w:sdt>
          <w:p w14:paraId="59BFE146" w14:textId="100F819F" w:rsidR="00704960" w:rsidRPr="00704960" w:rsidRDefault="00704960" w:rsidP="00EB478F">
            <w:pPr>
              <w:tabs>
                <w:tab w:val="left" w:pos="1701"/>
              </w:tabs>
              <w:ind w:left="34" w:right="-108"/>
              <w:jc w:val="both"/>
              <w:rPr>
                <w:sz w:val="20"/>
                <w:szCs w:val="20"/>
                <w:lang w:val="fr-BE"/>
              </w:rPr>
            </w:pPr>
            <w:r w:rsidRPr="00704960">
              <w:rPr>
                <w:b/>
                <w:sz w:val="20"/>
                <w:szCs w:val="20"/>
                <w:u w:val="single"/>
                <w:lang w:val="fr-BE"/>
              </w:rPr>
              <w:t>Article 1</w:t>
            </w:r>
            <w:r w:rsidRPr="00704960">
              <w:rPr>
                <w:b/>
                <w:sz w:val="20"/>
                <w:szCs w:val="20"/>
                <w:u w:val="single"/>
                <w:vertAlign w:val="superscript"/>
                <w:lang w:val="fr-BE"/>
              </w:rPr>
              <w:t>er</w:t>
            </w:r>
            <w:r w:rsidRPr="00704960">
              <w:rPr>
                <w:b/>
                <w:sz w:val="20"/>
                <w:szCs w:val="20"/>
                <w:lang w:val="fr-BE"/>
              </w:rPr>
              <w:t xml:space="preserve"> : </w:t>
            </w:r>
            <w:r w:rsidRPr="00704960">
              <w:rPr>
                <w:sz w:val="20"/>
                <w:szCs w:val="20"/>
                <w:lang w:val="fr-BE"/>
              </w:rPr>
              <w:t xml:space="preserve">D’émettre un avis </w:t>
            </w:r>
            <w:r w:rsidRPr="00704960">
              <w:rPr>
                <w:b/>
                <w:sz w:val="20"/>
                <w:szCs w:val="20"/>
                <w:lang w:val="fr-BE"/>
              </w:rPr>
              <w:t>favorable</w:t>
            </w:r>
            <w:r w:rsidRPr="00704960">
              <w:rPr>
                <w:sz w:val="20"/>
                <w:szCs w:val="20"/>
                <w:lang w:val="fr-BE"/>
              </w:rPr>
              <w:t xml:space="preserve"> sur le budget suivant :</w:t>
            </w:r>
          </w:p>
          <w:tbl>
            <w:tblPr>
              <w:tblStyle w:val="Grilledutableau"/>
              <w:tblW w:w="0" w:type="auto"/>
              <w:tblInd w:w="29" w:type="dxa"/>
              <w:tblLook w:val="04A0" w:firstRow="1" w:lastRow="0" w:firstColumn="1" w:lastColumn="0" w:noHBand="0" w:noVBand="1"/>
            </w:tblPr>
            <w:tblGrid>
              <w:gridCol w:w="5529"/>
              <w:gridCol w:w="1559"/>
            </w:tblGrid>
            <w:tr w:rsidR="00704960" w:rsidRPr="00704960" w14:paraId="4BA1AEFB" w14:textId="77777777" w:rsidTr="00EB478F">
              <w:tc>
                <w:tcPr>
                  <w:tcW w:w="5529" w:type="dxa"/>
                </w:tcPr>
                <w:p w14:paraId="31322414" w14:textId="77777777" w:rsidR="00704960" w:rsidRPr="00704960" w:rsidRDefault="00704960" w:rsidP="00EB478F">
                  <w:pPr>
                    <w:tabs>
                      <w:tab w:val="left" w:pos="1701"/>
                    </w:tabs>
                    <w:ind w:left="34" w:right="-108"/>
                    <w:rPr>
                      <w:sz w:val="20"/>
                      <w:szCs w:val="20"/>
                      <w:lang w:val="fr-BE"/>
                    </w:rPr>
                  </w:pPr>
                  <w:r w:rsidRPr="00704960">
                    <w:rPr>
                      <w:sz w:val="20"/>
                      <w:szCs w:val="20"/>
                      <w:lang w:val="fr-BE"/>
                    </w:rPr>
                    <w:t>Recettes ordinaires totales</w:t>
                  </w:r>
                </w:p>
              </w:tc>
              <w:tc>
                <w:tcPr>
                  <w:tcW w:w="1559" w:type="dxa"/>
                </w:tcPr>
                <w:p w14:paraId="6B9EF173" w14:textId="77777777" w:rsidR="00704960" w:rsidRPr="00704960" w:rsidRDefault="00704960" w:rsidP="00EB478F">
                  <w:pPr>
                    <w:tabs>
                      <w:tab w:val="left" w:pos="1701"/>
                    </w:tabs>
                    <w:ind w:left="34" w:right="-108"/>
                    <w:rPr>
                      <w:sz w:val="20"/>
                      <w:szCs w:val="20"/>
                      <w:lang w:val="fr-BE"/>
                    </w:rPr>
                  </w:pPr>
                  <w:r w:rsidRPr="00704960">
                    <w:rPr>
                      <w:sz w:val="20"/>
                      <w:szCs w:val="20"/>
                      <w:lang w:val="fr-BE"/>
                    </w:rPr>
                    <w:t>19.309,97 (€)</w:t>
                  </w:r>
                </w:p>
              </w:tc>
            </w:tr>
            <w:tr w:rsidR="00704960" w:rsidRPr="00704960" w14:paraId="64B8A8D7" w14:textId="77777777" w:rsidTr="00EB478F">
              <w:tc>
                <w:tcPr>
                  <w:tcW w:w="5529" w:type="dxa"/>
                </w:tcPr>
                <w:p w14:paraId="14C2A3BC" w14:textId="77777777" w:rsidR="00704960" w:rsidRPr="00704960" w:rsidRDefault="00704960" w:rsidP="00EB478F">
                  <w:pPr>
                    <w:tabs>
                      <w:tab w:val="left" w:pos="1701"/>
                    </w:tabs>
                    <w:ind w:left="34" w:right="-108"/>
                    <w:rPr>
                      <w:sz w:val="20"/>
                      <w:szCs w:val="20"/>
                      <w:lang w:val="fr-BE"/>
                    </w:rPr>
                  </w:pPr>
                  <w:r w:rsidRPr="00704960">
                    <w:rPr>
                      <w:sz w:val="20"/>
                      <w:szCs w:val="20"/>
                      <w:lang w:val="fr-BE"/>
                    </w:rPr>
                    <w:t>dont intervention ordinaire des communes (art. 15) :</w:t>
                  </w:r>
                </w:p>
                <w:p w14:paraId="0A1020E4" w14:textId="6276F13A" w:rsidR="00704960" w:rsidRPr="00704960" w:rsidRDefault="00704960" w:rsidP="00EB478F">
                  <w:pPr>
                    <w:tabs>
                      <w:tab w:val="left" w:pos="1701"/>
                    </w:tabs>
                    <w:ind w:left="34" w:right="-108"/>
                    <w:rPr>
                      <w:sz w:val="20"/>
                      <w:szCs w:val="20"/>
                      <w:lang w:val="fr-BE"/>
                    </w:rPr>
                  </w:pPr>
                  <w:r w:rsidRPr="00704960">
                    <w:rPr>
                      <w:sz w:val="20"/>
                      <w:szCs w:val="20"/>
                      <w:lang w:val="fr-BE"/>
                    </w:rPr>
                    <w:t xml:space="preserve">dont intervention de la </w:t>
                  </w:r>
                  <w:r w:rsidRPr="00704960">
                    <w:rPr>
                      <w:b/>
                      <w:sz w:val="20"/>
                      <w:szCs w:val="20"/>
                      <w:lang w:val="fr-BE"/>
                    </w:rPr>
                    <w:t>Ville d’</w:t>
                  </w:r>
                  <w:r w:rsidR="00EB478F">
                    <w:rPr>
                      <w:b/>
                      <w:sz w:val="20"/>
                      <w:szCs w:val="20"/>
                      <w:lang w:val="fr-BE"/>
                    </w:rPr>
                    <w:t>AUBANGE</w:t>
                  </w:r>
                </w:p>
              </w:tc>
              <w:tc>
                <w:tcPr>
                  <w:tcW w:w="1559" w:type="dxa"/>
                </w:tcPr>
                <w:p w14:paraId="27CA8A25" w14:textId="77777777" w:rsidR="00704960" w:rsidRPr="00704960" w:rsidRDefault="00704960" w:rsidP="00EB478F">
                  <w:pPr>
                    <w:tabs>
                      <w:tab w:val="left" w:pos="1701"/>
                    </w:tabs>
                    <w:ind w:left="34" w:right="-108"/>
                    <w:rPr>
                      <w:sz w:val="20"/>
                      <w:szCs w:val="20"/>
                      <w:lang w:val="fr-BE"/>
                    </w:rPr>
                  </w:pPr>
                  <w:r w:rsidRPr="00704960">
                    <w:rPr>
                      <w:b/>
                      <w:sz w:val="20"/>
                      <w:szCs w:val="20"/>
                      <w:lang w:val="fr-BE"/>
                    </w:rPr>
                    <w:t xml:space="preserve">   </w:t>
                  </w:r>
                  <w:r w:rsidRPr="00704960">
                    <w:rPr>
                      <w:sz w:val="20"/>
                      <w:szCs w:val="20"/>
                      <w:lang w:val="fr-BE"/>
                    </w:rPr>
                    <w:t>19.709,97 (€)</w:t>
                  </w:r>
                </w:p>
                <w:p w14:paraId="20227394" w14:textId="77777777" w:rsidR="00704960" w:rsidRPr="00704960" w:rsidRDefault="00704960" w:rsidP="00EB478F">
                  <w:pPr>
                    <w:tabs>
                      <w:tab w:val="left" w:pos="1701"/>
                    </w:tabs>
                    <w:ind w:left="34" w:right="-108"/>
                    <w:rPr>
                      <w:b/>
                      <w:sz w:val="20"/>
                      <w:szCs w:val="20"/>
                      <w:lang w:val="fr-BE"/>
                    </w:rPr>
                  </w:pPr>
                  <w:r w:rsidRPr="00704960">
                    <w:rPr>
                      <w:b/>
                      <w:sz w:val="20"/>
                      <w:szCs w:val="20"/>
                      <w:lang w:val="fr-BE"/>
                    </w:rPr>
                    <w:t>665,13 (€)</w:t>
                  </w:r>
                </w:p>
              </w:tc>
            </w:tr>
            <w:tr w:rsidR="00704960" w:rsidRPr="00704960" w14:paraId="3EB5766F" w14:textId="77777777" w:rsidTr="00EB478F">
              <w:tc>
                <w:tcPr>
                  <w:tcW w:w="5529" w:type="dxa"/>
                </w:tcPr>
                <w:p w14:paraId="1B32232A" w14:textId="77777777" w:rsidR="00704960" w:rsidRPr="00704960" w:rsidRDefault="00704960" w:rsidP="00EB478F">
                  <w:pPr>
                    <w:tabs>
                      <w:tab w:val="left" w:pos="1701"/>
                    </w:tabs>
                    <w:ind w:left="34" w:right="-108"/>
                    <w:rPr>
                      <w:sz w:val="20"/>
                      <w:szCs w:val="20"/>
                      <w:lang w:val="fr-BE"/>
                    </w:rPr>
                  </w:pPr>
                  <w:r w:rsidRPr="00704960">
                    <w:rPr>
                      <w:sz w:val="20"/>
                      <w:szCs w:val="20"/>
                      <w:lang w:val="fr-BE"/>
                    </w:rPr>
                    <w:t>Recettes extraordinaires totales</w:t>
                  </w:r>
                </w:p>
              </w:tc>
              <w:tc>
                <w:tcPr>
                  <w:tcW w:w="1559" w:type="dxa"/>
                </w:tcPr>
                <w:p w14:paraId="6D7BBAAD" w14:textId="77777777" w:rsidR="00704960" w:rsidRPr="00704960" w:rsidRDefault="00704960" w:rsidP="00EB478F">
                  <w:pPr>
                    <w:tabs>
                      <w:tab w:val="left" w:pos="1701"/>
                    </w:tabs>
                    <w:ind w:left="34" w:right="-108"/>
                    <w:rPr>
                      <w:sz w:val="20"/>
                      <w:szCs w:val="20"/>
                      <w:lang w:val="fr-BE"/>
                    </w:rPr>
                  </w:pPr>
                  <w:r w:rsidRPr="00704960">
                    <w:rPr>
                      <w:sz w:val="20"/>
                      <w:szCs w:val="20"/>
                      <w:lang w:val="fr-BE"/>
                    </w:rPr>
                    <w:t>1.475,03 (€)</w:t>
                  </w:r>
                </w:p>
              </w:tc>
            </w:tr>
            <w:tr w:rsidR="00704960" w:rsidRPr="00704960" w14:paraId="3369D789" w14:textId="77777777" w:rsidTr="00EB478F">
              <w:tc>
                <w:tcPr>
                  <w:tcW w:w="5529" w:type="dxa"/>
                </w:tcPr>
                <w:p w14:paraId="528D5644" w14:textId="77777777" w:rsidR="00704960" w:rsidRPr="00704960" w:rsidRDefault="00704960" w:rsidP="00EB478F">
                  <w:pPr>
                    <w:tabs>
                      <w:tab w:val="left" w:pos="1701"/>
                    </w:tabs>
                    <w:ind w:left="34" w:right="-108"/>
                    <w:rPr>
                      <w:sz w:val="20"/>
                      <w:szCs w:val="20"/>
                      <w:lang w:val="fr-BE"/>
                    </w:rPr>
                  </w:pPr>
                  <w:r w:rsidRPr="00704960">
                    <w:rPr>
                      <w:sz w:val="20"/>
                      <w:szCs w:val="20"/>
                      <w:lang w:val="fr-BE"/>
                    </w:rPr>
                    <w:t>dont une intervention communale extraordinaire de secours de :</w:t>
                  </w:r>
                </w:p>
              </w:tc>
              <w:tc>
                <w:tcPr>
                  <w:tcW w:w="1559" w:type="dxa"/>
                </w:tcPr>
                <w:p w14:paraId="133355A8" w14:textId="77777777" w:rsidR="00704960" w:rsidRPr="00704960" w:rsidRDefault="00704960" w:rsidP="00EB478F">
                  <w:pPr>
                    <w:tabs>
                      <w:tab w:val="left" w:pos="1701"/>
                    </w:tabs>
                    <w:ind w:left="34" w:right="-108"/>
                    <w:rPr>
                      <w:sz w:val="20"/>
                      <w:szCs w:val="20"/>
                      <w:lang w:val="fr-BE"/>
                    </w:rPr>
                  </w:pPr>
                  <w:r w:rsidRPr="00704960">
                    <w:rPr>
                      <w:sz w:val="20"/>
                      <w:szCs w:val="20"/>
                      <w:lang w:val="fr-BE"/>
                    </w:rPr>
                    <w:t>0,00 (€)</w:t>
                  </w:r>
                </w:p>
              </w:tc>
            </w:tr>
            <w:tr w:rsidR="00704960" w:rsidRPr="00704960" w14:paraId="5635AED4" w14:textId="77777777" w:rsidTr="00EB478F">
              <w:tc>
                <w:tcPr>
                  <w:tcW w:w="5529" w:type="dxa"/>
                </w:tcPr>
                <w:p w14:paraId="7E7E83E0" w14:textId="77777777" w:rsidR="00704960" w:rsidRPr="00704960" w:rsidRDefault="00704960" w:rsidP="00EB478F">
                  <w:pPr>
                    <w:tabs>
                      <w:tab w:val="left" w:pos="1701"/>
                    </w:tabs>
                    <w:ind w:left="34" w:right="-108"/>
                    <w:rPr>
                      <w:sz w:val="20"/>
                      <w:szCs w:val="20"/>
                      <w:lang w:val="fr-BE"/>
                    </w:rPr>
                  </w:pPr>
                  <w:r w:rsidRPr="00704960">
                    <w:rPr>
                      <w:sz w:val="20"/>
                      <w:szCs w:val="20"/>
                      <w:lang w:val="fr-BE"/>
                    </w:rPr>
                    <w:t>dont un excédent présumé de l’exercice courant de :</w:t>
                  </w:r>
                </w:p>
              </w:tc>
              <w:tc>
                <w:tcPr>
                  <w:tcW w:w="1559" w:type="dxa"/>
                </w:tcPr>
                <w:p w14:paraId="569611CC" w14:textId="77777777" w:rsidR="00704960" w:rsidRPr="00704960" w:rsidRDefault="00704960" w:rsidP="00EB478F">
                  <w:pPr>
                    <w:tabs>
                      <w:tab w:val="left" w:pos="1701"/>
                    </w:tabs>
                    <w:ind w:left="34" w:right="-108"/>
                    <w:rPr>
                      <w:sz w:val="20"/>
                      <w:szCs w:val="20"/>
                      <w:lang w:val="fr-BE"/>
                    </w:rPr>
                  </w:pPr>
                  <w:r w:rsidRPr="00704960">
                    <w:rPr>
                      <w:sz w:val="20"/>
                      <w:szCs w:val="20"/>
                      <w:lang w:val="fr-BE"/>
                    </w:rPr>
                    <w:t>1.475,03 (€)</w:t>
                  </w:r>
                </w:p>
              </w:tc>
            </w:tr>
            <w:tr w:rsidR="00704960" w:rsidRPr="00704960" w14:paraId="1C0B8B8E" w14:textId="77777777" w:rsidTr="00EB478F">
              <w:tc>
                <w:tcPr>
                  <w:tcW w:w="5529" w:type="dxa"/>
                </w:tcPr>
                <w:p w14:paraId="6480CE2F" w14:textId="77777777" w:rsidR="00704960" w:rsidRPr="00704960" w:rsidRDefault="00704960" w:rsidP="00EB478F">
                  <w:pPr>
                    <w:tabs>
                      <w:tab w:val="left" w:pos="1701"/>
                    </w:tabs>
                    <w:ind w:left="34" w:right="-108"/>
                    <w:rPr>
                      <w:sz w:val="20"/>
                      <w:szCs w:val="20"/>
                      <w:lang w:val="fr-BE"/>
                    </w:rPr>
                  </w:pPr>
                  <w:r w:rsidRPr="00704960">
                    <w:rPr>
                      <w:sz w:val="20"/>
                      <w:szCs w:val="20"/>
                      <w:lang w:val="fr-BE"/>
                    </w:rPr>
                    <w:t>Dépenses ordinaires du chapitre I totales</w:t>
                  </w:r>
                </w:p>
              </w:tc>
              <w:tc>
                <w:tcPr>
                  <w:tcW w:w="1559" w:type="dxa"/>
                </w:tcPr>
                <w:p w14:paraId="3C72D2BE" w14:textId="77777777" w:rsidR="00704960" w:rsidRPr="00704960" w:rsidRDefault="00704960" w:rsidP="00EB478F">
                  <w:pPr>
                    <w:tabs>
                      <w:tab w:val="left" w:pos="1701"/>
                    </w:tabs>
                    <w:ind w:left="34" w:right="-108"/>
                    <w:rPr>
                      <w:sz w:val="20"/>
                      <w:szCs w:val="20"/>
                      <w:lang w:val="fr-BE"/>
                    </w:rPr>
                  </w:pPr>
                  <w:r w:rsidRPr="00704960">
                    <w:rPr>
                      <w:sz w:val="20"/>
                      <w:szCs w:val="20"/>
                      <w:lang w:val="fr-BE"/>
                    </w:rPr>
                    <w:t>12.625,00 (€)</w:t>
                  </w:r>
                </w:p>
              </w:tc>
            </w:tr>
            <w:tr w:rsidR="00704960" w:rsidRPr="00704960" w14:paraId="213E9515" w14:textId="77777777" w:rsidTr="00EB478F">
              <w:tc>
                <w:tcPr>
                  <w:tcW w:w="5529" w:type="dxa"/>
                </w:tcPr>
                <w:p w14:paraId="01F599D6" w14:textId="77777777" w:rsidR="00704960" w:rsidRPr="00704960" w:rsidRDefault="00704960" w:rsidP="00EB478F">
                  <w:pPr>
                    <w:tabs>
                      <w:tab w:val="left" w:pos="1701"/>
                    </w:tabs>
                    <w:ind w:left="34" w:right="-108"/>
                    <w:rPr>
                      <w:sz w:val="20"/>
                      <w:szCs w:val="20"/>
                      <w:lang w:val="fr-BE"/>
                    </w:rPr>
                  </w:pPr>
                  <w:r w:rsidRPr="00704960">
                    <w:rPr>
                      <w:sz w:val="20"/>
                      <w:szCs w:val="20"/>
                      <w:lang w:val="fr-BE"/>
                    </w:rPr>
                    <w:t>Dépenses ordinaires du chapitre II totales</w:t>
                  </w:r>
                </w:p>
              </w:tc>
              <w:tc>
                <w:tcPr>
                  <w:tcW w:w="1559" w:type="dxa"/>
                </w:tcPr>
                <w:p w14:paraId="461B52A6" w14:textId="77777777" w:rsidR="00704960" w:rsidRPr="00704960" w:rsidRDefault="00704960" w:rsidP="00EB478F">
                  <w:pPr>
                    <w:tabs>
                      <w:tab w:val="left" w:pos="1701"/>
                    </w:tabs>
                    <w:ind w:left="34" w:right="-108"/>
                    <w:rPr>
                      <w:sz w:val="20"/>
                      <w:szCs w:val="20"/>
                      <w:lang w:val="fr-BE"/>
                    </w:rPr>
                  </w:pPr>
                  <w:r w:rsidRPr="00704960">
                    <w:rPr>
                      <w:sz w:val="20"/>
                      <w:szCs w:val="20"/>
                      <w:lang w:val="fr-BE"/>
                    </w:rPr>
                    <w:t>7.460,00 (€)</w:t>
                  </w:r>
                </w:p>
              </w:tc>
            </w:tr>
            <w:tr w:rsidR="00704960" w:rsidRPr="00704960" w14:paraId="21F182BC" w14:textId="77777777" w:rsidTr="00EB478F">
              <w:tc>
                <w:tcPr>
                  <w:tcW w:w="5529" w:type="dxa"/>
                </w:tcPr>
                <w:p w14:paraId="78EA0AE3" w14:textId="77777777" w:rsidR="00704960" w:rsidRPr="00704960" w:rsidRDefault="00704960" w:rsidP="00EB478F">
                  <w:pPr>
                    <w:tabs>
                      <w:tab w:val="left" w:pos="1701"/>
                    </w:tabs>
                    <w:ind w:left="34" w:right="-108"/>
                    <w:rPr>
                      <w:sz w:val="20"/>
                      <w:szCs w:val="20"/>
                      <w:lang w:val="fr-BE"/>
                    </w:rPr>
                  </w:pPr>
                  <w:r w:rsidRPr="00704960">
                    <w:rPr>
                      <w:sz w:val="20"/>
                      <w:szCs w:val="20"/>
                      <w:lang w:val="fr-BE"/>
                    </w:rPr>
                    <w:t>Dépenses extraordinaires du chapitre II totales</w:t>
                  </w:r>
                </w:p>
              </w:tc>
              <w:tc>
                <w:tcPr>
                  <w:tcW w:w="1559" w:type="dxa"/>
                </w:tcPr>
                <w:p w14:paraId="45B09283" w14:textId="77777777" w:rsidR="00704960" w:rsidRPr="00704960" w:rsidRDefault="00704960" w:rsidP="00EB478F">
                  <w:pPr>
                    <w:tabs>
                      <w:tab w:val="left" w:pos="1701"/>
                    </w:tabs>
                    <w:ind w:left="34" w:right="-108"/>
                    <w:rPr>
                      <w:sz w:val="20"/>
                      <w:szCs w:val="20"/>
                      <w:lang w:val="fr-BE"/>
                    </w:rPr>
                  </w:pPr>
                  <w:r w:rsidRPr="00704960">
                    <w:rPr>
                      <w:sz w:val="20"/>
                      <w:szCs w:val="20"/>
                      <w:lang w:val="fr-BE"/>
                    </w:rPr>
                    <w:t>700,00 (€)</w:t>
                  </w:r>
                </w:p>
              </w:tc>
            </w:tr>
            <w:tr w:rsidR="00704960" w:rsidRPr="00704960" w14:paraId="5B117F73" w14:textId="77777777" w:rsidTr="00EB478F">
              <w:tc>
                <w:tcPr>
                  <w:tcW w:w="5529" w:type="dxa"/>
                </w:tcPr>
                <w:p w14:paraId="4931234A" w14:textId="77777777" w:rsidR="00704960" w:rsidRPr="00704960" w:rsidRDefault="00704960" w:rsidP="00EB478F">
                  <w:pPr>
                    <w:tabs>
                      <w:tab w:val="left" w:pos="1701"/>
                    </w:tabs>
                    <w:ind w:left="34" w:right="-108"/>
                    <w:rPr>
                      <w:sz w:val="20"/>
                      <w:szCs w:val="20"/>
                      <w:lang w:val="fr-BE"/>
                    </w:rPr>
                  </w:pPr>
                  <w:r w:rsidRPr="00704960">
                    <w:rPr>
                      <w:sz w:val="20"/>
                      <w:szCs w:val="20"/>
                      <w:lang w:val="fr-BE"/>
                    </w:rPr>
                    <w:t>dont un déficit présumé de l’exercice courant de :</w:t>
                  </w:r>
                </w:p>
              </w:tc>
              <w:tc>
                <w:tcPr>
                  <w:tcW w:w="1559" w:type="dxa"/>
                </w:tcPr>
                <w:p w14:paraId="7D23A22C" w14:textId="77777777" w:rsidR="00704960" w:rsidRPr="00704960" w:rsidRDefault="00704960" w:rsidP="00EB478F">
                  <w:pPr>
                    <w:tabs>
                      <w:tab w:val="left" w:pos="1701"/>
                    </w:tabs>
                    <w:ind w:left="34" w:right="-108"/>
                    <w:rPr>
                      <w:sz w:val="20"/>
                      <w:szCs w:val="20"/>
                      <w:lang w:val="fr-BE"/>
                    </w:rPr>
                  </w:pPr>
                  <w:r w:rsidRPr="00704960">
                    <w:rPr>
                      <w:sz w:val="20"/>
                      <w:szCs w:val="20"/>
                      <w:lang w:val="fr-BE"/>
                    </w:rPr>
                    <w:t>0,00 (€)</w:t>
                  </w:r>
                </w:p>
              </w:tc>
            </w:tr>
            <w:tr w:rsidR="00704960" w:rsidRPr="00704960" w14:paraId="640D6A6D" w14:textId="77777777" w:rsidTr="00EB478F">
              <w:tc>
                <w:tcPr>
                  <w:tcW w:w="5529" w:type="dxa"/>
                </w:tcPr>
                <w:p w14:paraId="49533638" w14:textId="77777777" w:rsidR="00704960" w:rsidRPr="00704960" w:rsidRDefault="00704960" w:rsidP="00EB478F">
                  <w:pPr>
                    <w:tabs>
                      <w:tab w:val="left" w:pos="1701"/>
                    </w:tabs>
                    <w:ind w:left="34" w:right="-108"/>
                    <w:rPr>
                      <w:b/>
                      <w:sz w:val="20"/>
                      <w:szCs w:val="20"/>
                      <w:lang w:val="fr-BE"/>
                    </w:rPr>
                  </w:pPr>
                  <w:r w:rsidRPr="00704960">
                    <w:rPr>
                      <w:b/>
                      <w:sz w:val="20"/>
                      <w:szCs w:val="20"/>
                      <w:lang w:val="fr-BE"/>
                    </w:rPr>
                    <w:t>Recettes totales</w:t>
                  </w:r>
                </w:p>
              </w:tc>
              <w:tc>
                <w:tcPr>
                  <w:tcW w:w="1559" w:type="dxa"/>
                </w:tcPr>
                <w:p w14:paraId="1853DB36" w14:textId="77777777" w:rsidR="00704960" w:rsidRPr="00704960" w:rsidRDefault="00704960" w:rsidP="00EB478F">
                  <w:pPr>
                    <w:tabs>
                      <w:tab w:val="left" w:pos="1701"/>
                    </w:tabs>
                    <w:ind w:left="34" w:right="-108"/>
                    <w:rPr>
                      <w:b/>
                      <w:sz w:val="20"/>
                      <w:szCs w:val="20"/>
                      <w:lang w:val="fr-BE"/>
                    </w:rPr>
                  </w:pPr>
                  <w:r w:rsidRPr="00704960">
                    <w:rPr>
                      <w:b/>
                      <w:sz w:val="20"/>
                      <w:szCs w:val="20"/>
                      <w:lang w:val="fr-BE"/>
                    </w:rPr>
                    <w:t>20.785,00 (€)</w:t>
                  </w:r>
                </w:p>
              </w:tc>
            </w:tr>
            <w:tr w:rsidR="00704960" w:rsidRPr="00704960" w14:paraId="69970A58" w14:textId="77777777" w:rsidTr="00EB478F">
              <w:tc>
                <w:tcPr>
                  <w:tcW w:w="5529" w:type="dxa"/>
                </w:tcPr>
                <w:p w14:paraId="71B8C032" w14:textId="77777777" w:rsidR="00704960" w:rsidRPr="00704960" w:rsidRDefault="00704960" w:rsidP="00EB478F">
                  <w:pPr>
                    <w:tabs>
                      <w:tab w:val="left" w:pos="1701"/>
                    </w:tabs>
                    <w:ind w:left="34" w:right="-108"/>
                    <w:rPr>
                      <w:b/>
                      <w:sz w:val="20"/>
                      <w:szCs w:val="20"/>
                      <w:lang w:val="fr-BE"/>
                    </w:rPr>
                  </w:pPr>
                  <w:r w:rsidRPr="00704960">
                    <w:rPr>
                      <w:b/>
                      <w:sz w:val="20"/>
                      <w:szCs w:val="20"/>
                      <w:lang w:val="fr-BE"/>
                    </w:rPr>
                    <w:t>Dépenses totales</w:t>
                  </w:r>
                </w:p>
              </w:tc>
              <w:tc>
                <w:tcPr>
                  <w:tcW w:w="1559" w:type="dxa"/>
                </w:tcPr>
                <w:p w14:paraId="57B22DE2" w14:textId="77777777" w:rsidR="00704960" w:rsidRPr="00704960" w:rsidRDefault="00704960" w:rsidP="00EB478F">
                  <w:pPr>
                    <w:tabs>
                      <w:tab w:val="left" w:pos="1701"/>
                    </w:tabs>
                    <w:ind w:left="34" w:right="-108"/>
                    <w:rPr>
                      <w:b/>
                      <w:sz w:val="20"/>
                      <w:szCs w:val="20"/>
                      <w:lang w:val="fr-BE"/>
                    </w:rPr>
                  </w:pPr>
                  <w:r w:rsidRPr="00704960">
                    <w:rPr>
                      <w:b/>
                      <w:sz w:val="20"/>
                      <w:szCs w:val="20"/>
                      <w:lang w:val="fr-BE"/>
                    </w:rPr>
                    <w:t>20.785,00 (€)</w:t>
                  </w:r>
                </w:p>
              </w:tc>
            </w:tr>
            <w:tr w:rsidR="00704960" w:rsidRPr="00704960" w14:paraId="0BC44678" w14:textId="77777777" w:rsidTr="00EB478F">
              <w:tc>
                <w:tcPr>
                  <w:tcW w:w="5529" w:type="dxa"/>
                </w:tcPr>
                <w:p w14:paraId="6274CA9A" w14:textId="77777777" w:rsidR="00704960" w:rsidRPr="00704960" w:rsidRDefault="00704960" w:rsidP="00EB478F">
                  <w:pPr>
                    <w:tabs>
                      <w:tab w:val="left" w:pos="1701"/>
                    </w:tabs>
                    <w:ind w:left="34" w:right="-108"/>
                    <w:rPr>
                      <w:b/>
                      <w:sz w:val="20"/>
                      <w:szCs w:val="20"/>
                      <w:lang w:val="fr-BE"/>
                    </w:rPr>
                  </w:pPr>
                  <w:r w:rsidRPr="00704960">
                    <w:rPr>
                      <w:b/>
                      <w:sz w:val="20"/>
                      <w:szCs w:val="20"/>
                      <w:lang w:val="fr-BE"/>
                    </w:rPr>
                    <w:t>Résultat budgétaire</w:t>
                  </w:r>
                </w:p>
              </w:tc>
              <w:tc>
                <w:tcPr>
                  <w:tcW w:w="1559" w:type="dxa"/>
                </w:tcPr>
                <w:p w14:paraId="358D60B8" w14:textId="77777777" w:rsidR="00704960" w:rsidRPr="00704960" w:rsidRDefault="00704960" w:rsidP="00EB478F">
                  <w:pPr>
                    <w:tabs>
                      <w:tab w:val="left" w:pos="1701"/>
                    </w:tabs>
                    <w:ind w:left="34" w:right="-108"/>
                    <w:rPr>
                      <w:b/>
                      <w:sz w:val="20"/>
                      <w:szCs w:val="20"/>
                      <w:lang w:val="fr-BE"/>
                    </w:rPr>
                  </w:pPr>
                  <w:r w:rsidRPr="00704960">
                    <w:rPr>
                      <w:b/>
                      <w:sz w:val="20"/>
                      <w:szCs w:val="20"/>
                      <w:lang w:val="fr-BE"/>
                    </w:rPr>
                    <w:t>0,00 (€)</w:t>
                  </w:r>
                </w:p>
              </w:tc>
            </w:tr>
          </w:tbl>
          <w:p w14:paraId="436A7230" w14:textId="72C9A726" w:rsidR="00704960" w:rsidRPr="00704960" w:rsidRDefault="00704960" w:rsidP="00EB478F">
            <w:pPr>
              <w:tabs>
                <w:tab w:val="left" w:pos="1701"/>
              </w:tabs>
              <w:ind w:left="34" w:right="-108"/>
              <w:jc w:val="both"/>
              <w:rPr>
                <w:sz w:val="20"/>
                <w:szCs w:val="20"/>
                <w:lang w:val="fr-BE"/>
              </w:rPr>
            </w:pPr>
            <w:r w:rsidRPr="00704960">
              <w:rPr>
                <w:b/>
                <w:sz w:val="20"/>
                <w:szCs w:val="20"/>
                <w:u w:val="single"/>
                <w:lang w:val="fr-BE"/>
              </w:rPr>
              <w:t>Article 2</w:t>
            </w:r>
            <w:r w:rsidRPr="00704960">
              <w:rPr>
                <w:b/>
                <w:sz w:val="20"/>
                <w:szCs w:val="20"/>
                <w:lang w:val="fr-BE"/>
              </w:rPr>
              <w:t> :</w:t>
            </w:r>
            <w:r w:rsidRPr="00704960">
              <w:rPr>
                <w:sz w:val="20"/>
                <w:szCs w:val="20"/>
                <w:lang w:val="fr-BE"/>
              </w:rPr>
              <w:t xml:space="preserve"> Un recours en annulation est ouvert aux intéressés contre cette décision devant la section du contentieux administratif du Conseil d’Etat.</w:t>
            </w:r>
          </w:p>
          <w:p w14:paraId="7F31C5C7" w14:textId="78578432" w:rsidR="00704960" w:rsidRPr="00704960" w:rsidRDefault="00704960" w:rsidP="00EB478F">
            <w:pPr>
              <w:tabs>
                <w:tab w:val="left" w:pos="1701"/>
              </w:tabs>
              <w:ind w:left="34" w:right="-108"/>
              <w:jc w:val="both"/>
              <w:rPr>
                <w:sz w:val="20"/>
                <w:szCs w:val="20"/>
                <w:lang w:val="fr-BE"/>
              </w:rPr>
            </w:pPr>
            <w:r w:rsidRPr="00704960">
              <w:rPr>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6D1F684B" w14:textId="266B2AD9" w:rsidR="00704960" w:rsidRPr="00704960" w:rsidRDefault="00704960" w:rsidP="00EB478F">
            <w:pPr>
              <w:tabs>
                <w:tab w:val="left" w:pos="1701"/>
              </w:tabs>
              <w:ind w:left="34" w:right="-108"/>
              <w:jc w:val="both"/>
              <w:rPr>
                <w:sz w:val="20"/>
                <w:szCs w:val="20"/>
                <w:lang w:val="fr-BE"/>
              </w:rPr>
            </w:pPr>
            <w:r w:rsidRPr="00704960">
              <w:rPr>
                <w:sz w:val="20"/>
                <w:szCs w:val="20"/>
                <w:lang w:val="fr-BE"/>
              </w:rPr>
              <w:t>La requête peut également être introduite par voie électronique sur le site internet du Conseil d’Etat : http://eproadmin.raadvst-consetat.be.</w:t>
            </w:r>
          </w:p>
          <w:p w14:paraId="7C8E3698" w14:textId="43B95D5A" w:rsidR="00704960" w:rsidRPr="00704960" w:rsidRDefault="00704960" w:rsidP="00EB478F">
            <w:pPr>
              <w:tabs>
                <w:tab w:val="left" w:pos="1701"/>
              </w:tabs>
              <w:ind w:left="34" w:right="-108"/>
              <w:jc w:val="both"/>
              <w:rPr>
                <w:sz w:val="20"/>
                <w:szCs w:val="20"/>
                <w:lang w:val="fr-BE"/>
              </w:rPr>
            </w:pPr>
            <w:r w:rsidRPr="00704960">
              <w:rPr>
                <w:b/>
                <w:sz w:val="20"/>
                <w:szCs w:val="20"/>
                <w:u w:val="single"/>
                <w:lang w:val="fr-BE"/>
              </w:rPr>
              <w:t>Article 3</w:t>
            </w:r>
            <w:r w:rsidRPr="00704960">
              <w:rPr>
                <w:b/>
                <w:sz w:val="20"/>
                <w:szCs w:val="20"/>
                <w:lang w:val="fr-BE"/>
              </w:rPr>
              <w:t> :</w:t>
            </w:r>
            <w:r w:rsidRPr="00704960">
              <w:rPr>
                <w:sz w:val="20"/>
                <w:szCs w:val="20"/>
                <w:lang w:val="fr-BE"/>
              </w:rPr>
              <w:t xml:space="preserve"> Conformément à la circulaire du 12 décembre 2014 relative aux pièces justificatives, la présente décision est transmise au Conseil communal d’</w:t>
            </w:r>
            <w:r w:rsidR="007F2853">
              <w:rPr>
                <w:sz w:val="20"/>
                <w:szCs w:val="20"/>
                <w:lang w:val="fr-BE"/>
              </w:rPr>
              <w:t>ARLON</w:t>
            </w:r>
            <w:r w:rsidRPr="00704960">
              <w:rPr>
                <w:sz w:val="20"/>
                <w:szCs w:val="20"/>
                <w:lang w:val="fr-BE"/>
              </w:rPr>
              <w:t xml:space="preserve"> exerçant la </w:t>
            </w:r>
            <w:r w:rsidR="000B1B66">
              <w:rPr>
                <w:sz w:val="20"/>
                <w:szCs w:val="20"/>
                <w:lang w:val="fr-BE"/>
              </w:rPr>
              <w:t>tutelle spéciale d’approbation.</w:t>
            </w:r>
          </w:p>
        </w:tc>
      </w:tr>
    </w:tbl>
    <w:p w14:paraId="7AF54879" w14:textId="77777777" w:rsidR="00704960" w:rsidRDefault="00704960" w:rsidP="00704960">
      <w:pPr>
        <w:tabs>
          <w:tab w:val="left" w:pos="1701"/>
        </w:tabs>
        <w:rPr>
          <w:b/>
          <w:bCs/>
          <w:snapToGrid w:val="0"/>
          <w:kern w:val="28"/>
          <w:sz w:val="20"/>
          <w:szCs w:val="20"/>
          <w:u w:val="single"/>
        </w:rPr>
      </w:pPr>
    </w:p>
    <w:p w14:paraId="10D89BC1" w14:textId="78482A4F" w:rsidR="0079272B" w:rsidRPr="004F2B74" w:rsidRDefault="004F2B74" w:rsidP="004F2B74">
      <w:pPr>
        <w:tabs>
          <w:tab w:val="left" w:pos="1701"/>
        </w:tabs>
        <w:jc w:val="both"/>
        <w:rPr>
          <w:b/>
          <w:bCs/>
          <w:i/>
          <w:snapToGrid w:val="0"/>
          <w:kern w:val="28"/>
          <w:sz w:val="20"/>
          <w:szCs w:val="20"/>
        </w:rPr>
      </w:pPr>
      <w:r w:rsidRPr="004F2B74">
        <w:rPr>
          <w:b/>
          <w:bCs/>
          <w:i/>
          <w:snapToGrid w:val="0"/>
          <w:kern w:val="28"/>
          <w:sz w:val="20"/>
          <w:szCs w:val="20"/>
        </w:rPr>
        <w:t>M</w:t>
      </w:r>
      <w:r>
        <w:rPr>
          <w:b/>
          <w:bCs/>
          <w:i/>
          <w:snapToGrid w:val="0"/>
          <w:kern w:val="28"/>
          <w:sz w:val="20"/>
          <w:szCs w:val="20"/>
        </w:rPr>
        <w:t>adame THILL-GOELFF, Directeur Financier, et M</w:t>
      </w:r>
      <w:r w:rsidRPr="004F2B74">
        <w:rPr>
          <w:b/>
          <w:bCs/>
          <w:i/>
          <w:snapToGrid w:val="0"/>
          <w:kern w:val="28"/>
          <w:sz w:val="20"/>
          <w:szCs w:val="20"/>
        </w:rPr>
        <w:t>onsieur MONHONVAL, Adjoint au Directeur Financier</w:t>
      </w:r>
      <w:r>
        <w:rPr>
          <w:b/>
          <w:bCs/>
          <w:i/>
          <w:snapToGrid w:val="0"/>
          <w:kern w:val="28"/>
          <w:sz w:val="20"/>
          <w:szCs w:val="20"/>
        </w:rPr>
        <w:t>,</w:t>
      </w:r>
      <w:r w:rsidRPr="004F2B74">
        <w:rPr>
          <w:b/>
          <w:bCs/>
          <w:i/>
          <w:snapToGrid w:val="0"/>
          <w:kern w:val="28"/>
          <w:sz w:val="20"/>
          <w:szCs w:val="20"/>
        </w:rPr>
        <w:t xml:space="preserve"> présente</w:t>
      </w:r>
      <w:r>
        <w:rPr>
          <w:b/>
          <w:bCs/>
          <w:i/>
          <w:snapToGrid w:val="0"/>
          <w:kern w:val="28"/>
          <w:sz w:val="20"/>
          <w:szCs w:val="20"/>
        </w:rPr>
        <w:t>nt</w:t>
      </w:r>
      <w:r w:rsidRPr="004F2B74">
        <w:rPr>
          <w:b/>
          <w:bCs/>
          <w:i/>
          <w:snapToGrid w:val="0"/>
          <w:kern w:val="28"/>
          <w:sz w:val="20"/>
          <w:szCs w:val="20"/>
        </w:rPr>
        <w:t xml:space="preserve"> le budget 2021.</w:t>
      </w:r>
    </w:p>
    <w:p w14:paraId="60DBE9B8" w14:textId="77777777" w:rsidR="0079272B" w:rsidRDefault="0079272B" w:rsidP="00704960">
      <w:pPr>
        <w:tabs>
          <w:tab w:val="left" w:pos="1701"/>
        </w:tabs>
        <w:rPr>
          <w:b/>
          <w:bCs/>
          <w:snapToGrid w:val="0"/>
          <w:kern w:val="28"/>
          <w:sz w:val="20"/>
          <w:szCs w:val="20"/>
          <w:u w:val="single"/>
        </w:rPr>
      </w:pPr>
    </w:p>
    <w:p w14:paraId="7795495B" w14:textId="0676FFB7" w:rsidR="00704960" w:rsidRDefault="00704960" w:rsidP="00704960">
      <w:pPr>
        <w:tabs>
          <w:tab w:val="left" w:pos="1701"/>
        </w:tabs>
        <w:rPr>
          <w:b/>
          <w:bCs/>
          <w:iCs/>
          <w:snapToGrid w:val="0"/>
          <w:kern w:val="28"/>
          <w:sz w:val="20"/>
          <w:szCs w:val="20"/>
          <w:u w:val="single"/>
          <w:lang w:val="fr-BE"/>
        </w:rPr>
      </w:pPr>
      <w:r>
        <w:rPr>
          <w:b/>
          <w:bCs/>
          <w:snapToGrid w:val="0"/>
          <w:kern w:val="28"/>
          <w:sz w:val="20"/>
          <w:szCs w:val="20"/>
          <w:u w:val="single"/>
        </w:rPr>
        <w:t>Point n°4- Délibération n</w:t>
      </w:r>
      <w:r w:rsidRPr="004904A5">
        <w:rPr>
          <w:b/>
          <w:bCs/>
          <w:snapToGrid w:val="0"/>
          <w:kern w:val="28"/>
          <w:sz w:val="20"/>
          <w:szCs w:val="20"/>
          <w:u w:val="single"/>
        </w:rPr>
        <w:t>°</w:t>
      </w:r>
      <w:r w:rsidR="004904A5">
        <w:rPr>
          <w:b/>
          <w:bCs/>
          <w:snapToGrid w:val="0"/>
          <w:kern w:val="28"/>
          <w:sz w:val="20"/>
          <w:szCs w:val="20"/>
          <w:u w:val="single"/>
        </w:rPr>
        <w:t>955</w:t>
      </w:r>
      <w:r w:rsidRPr="00B96FCD">
        <w:rPr>
          <w:b/>
          <w:bCs/>
          <w:snapToGrid w:val="0"/>
          <w:kern w:val="28"/>
          <w:sz w:val="20"/>
          <w:szCs w:val="20"/>
          <w:u w:val="single"/>
        </w:rPr>
        <w:t> :</w:t>
      </w:r>
      <w:r>
        <w:rPr>
          <w:b/>
          <w:bCs/>
          <w:snapToGrid w:val="0"/>
          <w:kern w:val="28"/>
          <w:sz w:val="20"/>
          <w:szCs w:val="20"/>
          <w:u w:val="single"/>
        </w:rPr>
        <w:t xml:space="preserve"> </w:t>
      </w:r>
      <w:r w:rsidR="00E53D7A" w:rsidRPr="00E53D7A">
        <w:rPr>
          <w:b/>
          <w:bCs/>
          <w:iCs/>
          <w:snapToGrid w:val="0"/>
          <w:kern w:val="28"/>
          <w:sz w:val="20"/>
          <w:szCs w:val="20"/>
          <w:u w:val="single"/>
          <w:lang w:val="fr-BE"/>
        </w:rPr>
        <w:t>Approbation du budget 2021 de la Ville d'</w:t>
      </w:r>
      <w:r w:rsidR="00EB478F">
        <w:rPr>
          <w:b/>
          <w:bCs/>
          <w:iCs/>
          <w:snapToGrid w:val="0"/>
          <w:kern w:val="28"/>
          <w:sz w:val="20"/>
          <w:szCs w:val="20"/>
          <w:u w:val="single"/>
          <w:lang w:val="fr-BE"/>
        </w:rPr>
        <w:t>AUBANGE</w:t>
      </w:r>
      <w:r w:rsidR="00E53D7A" w:rsidRPr="00E53D7A">
        <w:rPr>
          <w:b/>
          <w:bCs/>
          <w:iCs/>
          <w:snapToGrid w:val="0"/>
          <w:kern w:val="28"/>
          <w:sz w:val="20"/>
          <w:szCs w:val="20"/>
          <w:u w:val="single"/>
          <w:lang w:val="fr-BE"/>
        </w:rPr>
        <w:t>.</w:t>
      </w:r>
    </w:p>
    <w:p w14:paraId="446AF255" w14:textId="77777777" w:rsidR="00E53D7A" w:rsidRPr="00E53D7A" w:rsidRDefault="00E53D7A" w:rsidP="00E53D7A">
      <w:pPr>
        <w:jc w:val="both"/>
        <w:rPr>
          <w:rFonts w:eastAsia="Calibri"/>
          <w:sz w:val="20"/>
          <w:szCs w:val="20"/>
          <w:lang w:val="fr-BE" w:eastAsia="en-US"/>
        </w:rPr>
      </w:pPr>
      <w:r w:rsidRPr="00E53D7A">
        <w:rPr>
          <w:rFonts w:eastAsia="Calibri"/>
          <w:sz w:val="20"/>
          <w:szCs w:val="20"/>
          <w:lang w:val="fr-BE" w:eastAsia="en-US"/>
        </w:rPr>
        <w:t xml:space="preserve">Le Conseil, </w:t>
      </w:r>
    </w:p>
    <w:p w14:paraId="55DF9266" w14:textId="77777777" w:rsidR="00E53D7A" w:rsidRPr="00E53D7A" w:rsidRDefault="00E53D7A" w:rsidP="00E53D7A">
      <w:pPr>
        <w:jc w:val="both"/>
        <w:rPr>
          <w:rFonts w:eastAsia="Calibri"/>
          <w:sz w:val="20"/>
          <w:szCs w:val="20"/>
          <w:lang w:val="fr-BE" w:eastAsia="en-US"/>
        </w:rPr>
      </w:pPr>
      <w:r w:rsidRPr="00E53D7A">
        <w:rPr>
          <w:rFonts w:eastAsia="Calibri"/>
          <w:sz w:val="20"/>
          <w:szCs w:val="20"/>
          <w:lang w:val="fr-BE" w:eastAsia="en-US"/>
        </w:rPr>
        <w:t>Vu la Constitution, les articles 41 et 162 ;</w:t>
      </w:r>
    </w:p>
    <w:p w14:paraId="7D0045FE" w14:textId="77777777" w:rsidR="00E53D7A" w:rsidRPr="00E53D7A" w:rsidRDefault="00E53D7A" w:rsidP="00E53D7A">
      <w:pPr>
        <w:jc w:val="both"/>
        <w:rPr>
          <w:rFonts w:eastAsia="Calibri"/>
          <w:sz w:val="20"/>
          <w:szCs w:val="20"/>
          <w:lang w:val="fr-BE" w:eastAsia="en-US"/>
        </w:rPr>
      </w:pPr>
      <w:r w:rsidRPr="00E53D7A">
        <w:rPr>
          <w:rFonts w:eastAsia="Calibri"/>
          <w:sz w:val="20"/>
          <w:szCs w:val="20"/>
          <w:lang w:val="fr-BE" w:eastAsia="en-US"/>
        </w:rPr>
        <w:t>Vu le Code de la Démocratie locale et de la Décentralisation, notamment les articles L1122-23, L1122-26, L1122-30, et Première partie, livre III ;</w:t>
      </w:r>
    </w:p>
    <w:p w14:paraId="0E8A138B" w14:textId="77777777" w:rsidR="00E53D7A" w:rsidRPr="00E53D7A" w:rsidRDefault="00E53D7A" w:rsidP="00E53D7A">
      <w:pPr>
        <w:tabs>
          <w:tab w:val="left" w:pos="0"/>
        </w:tabs>
        <w:jc w:val="both"/>
        <w:rPr>
          <w:rFonts w:eastAsia="Calibri"/>
          <w:sz w:val="20"/>
          <w:szCs w:val="20"/>
          <w:lang w:val="fr-BE" w:eastAsia="en-US"/>
        </w:rPr>
      </w:pPr>
      <w:r w:rsidRPr="00E53D7A">
        <w:rPr>
          <w:rFonts w:eastAsia="Calibri"/>
          <w:sz w:val="20"/>
          <w:szCs w:val="20"/>
          <w:lang w:val="fr-BE" w:eastAsia="en-US"/>
        </w:rPr>
        <w:t>Vu l’arrêté du Gouvernement wallon du 5 juillet 2007 portant le règlement général de la comptabilité communale, en exécution de l’article L1315-1 du Code de la Démocratie locale et de la Décentralisation ;</w:t>
      </w:r>
    </w:p>
    <w:p w14:paraId="621C6F1F" w14:textId="77777777" w:rsidR="00E53D7A" w:rsidRPr="00E53D7A" w:rsidRDefault="00E53D7A" w:rsidP="00E53D7A">
      <w:pPr>
        <w:tabs>
          <w:tab w:val="left" w:pos="0"/>
        </w:tabs>
        <w:jc w:val="both"/>
        <w:rPr>
          <w:rFonts w:eastAsia="Calibri"/>
          <w:sz w:val="20"/>
          <w:szCs w:val="20"/>
          <w:lang w:val="fr-BE" w:eastAsia="en-US"/>
        </w:rPr>
      </w:pPr>
      <w:r w:rsidRPr="00E53D7A">
        <w:rPr>
          <w:rFonts w:eastAsia="Calibri"/>
          <w:sz w:val="20"/>
          <w:szCs w:val="20"/>
          <w:lang w:val="fr-BE" w:eastAsia="en-US"/>
        </w:rPr>
        <w:t>Vu la concertation de l’avant-projet de budget par le Comité de direction, en sa séance du 20 novembre 2020 ;</w:t>
      </w:r>
    </w:p>
    <w:p w14:paraId="77DFD7DE" w14:textId="77777777" w:rsidR="00E53D7A" w:rsidRPr="00E53D7A" w:rsidRDefault="00E53D7A" w:rsidP="00E53D7A">
      <w:pPr>
        <w:tabs>
          <w:tab w:val="left" w:pos="0"/>
        </w:tabs>
        <w:jc w:val="both"/>
        <w:rPr>
          <w:rFonts w:eastAsia="Calibri"/>
          <w:sz w:val="20"/>
          <w:szCs w:val="20"/>
          <w:lang w:val="fr-BE" w:eastAsia="en-US"/>
        </w:rPr>
      </w:pPr>
      <w:r w:rsidRPr="00E53D7A">
        <w:rPr>
          <w:rFonts w:eastAsia="Calibri"/>
          <w:sz w:val="20"/>
          <w:szCs w:val="20"/>
          <w:lang w:val="fr-BE" w:eastAsia="en-US"/>
        </w:rPr>
        <w:t>Vu le rapport de la Commission visée à l’article 12 du Règlement général de la Comptabilité communale du 1</w:t>
      </w:r>
      <w:r w:rsidRPr="00E53D7A">
        <w:rPr>
          <w:rFonts w:eastAsia="Calibri"/>
          <w:sz w:val="20"/>
          <w:szCs w:val="20"/>
          <w:vertAlign w:val="superscript"/>
          <w:lang w:val="fr-BE" w:eastAsia="en-US"/>
        </w:rPr>
        <w:t>er</w:t>
      </w:r>
      <w:r w:rsidRPr="00E53D7A">
        <w:rPr>
          <w:rFonts w:eastAsia="Calibri"/>
          <w:sz w:val="20"/>
          <w:szCs w:val="20"/>
          <w:lang w:val="fr-BE" w:eastAsia="en-US"/>
        </w:rPr>
        <w:t xml:space="preserve"> décembre 2020 ;</w:t>
      </w:r>
    </w:p>
    <w:p w14:paraId="61695728" w14:textId="77777777" w:rsidR="00E53D7A" w:rsidRPr="00E53D7A" w:rsidRDefault="00E53D7A" w:rsidP="00E53D7A">
      <w:pPr>
        <w:tabs>
          <w:tab w:val="left" w:pos="0"/>
        </w:tabs>
        <w:jc w:val="both"/>
        <w:rPr>
          <w:rFonts w:eastAsia="Calibri"/>
          <w:sz w:val="20"/>
          <w:szCs w:val="20"/>
          <w:lang w:val="fr-BE" w:eastAsia="en-US"/>
        </w:rPr>
      </w:pPr>
      <w:r w:rsidRPr="00E53D7A">
        <w:rPr>
          <w:rFonts w:eastAsia="Calibri"/>
          <w:sz w:val="20"/>
          <w:szCs w:val="20"/>
          <w:lang w:val="fr-BE" w:eastAsia="en-US"/>
        </w:rPr>
        <w:t>Vu le projet de budget arrêté par le Collège communal en sa séance du 7 décembre 2020 ;</w:t>
      </w:r>
    </w:p>
    <w:p w14:paraId="21418EF2" w14:textId="77777777" w:rsidR="00E53D7A" w:rsidRPr="00E53D7A" w:rsidRDefault="00E53D7A" w:rsidP="00E53D7A">
      <w:pPr>
        <w:tabs>
          <w:tab w:val="left" w:pos="3119"/>
        </w:tabs>
        <w:ind w:left="3119" w:hanging="3119"/>
        <w:jc w:val="both"/>
        <w:rPr>
          <w:rFonts w:eastAsia="Calibri"/>
          <w:sz w:val="20"/>
          <w:szCs w:val="20"/>
          <w:lang w:val="fr-BE" w:eastAsia="en-US"/>
        </w:rPr>
      </w:pPr>
      <w:r w:rsidRPr="00E53D7A">
        <w:rPr>
          <w:rFonts w:eastAsia="Calibri"/>
          <w:sz w:val="20"/>
          <w:szCs w:val="20"/>
          <w:lang w:val="fr-BE" w:eastAsia="en-US"/>
        </w:rPr>
        <w:t>Vu la transmission du dossier au Directeur financier en date du 1</w:t>
      </w:r>
      <w:r w:rsidRPr="00E53D7A">
        <w:rPr>
          <w:rFonts w:eastAsia="Calibri"/>
          <w:sz w:val="20"/>
          <w:szCs w:val="20"/>
          <w:vertAlign w:val="superscript"/>
          <w:lang w:val="fr-BE" w:eastAsia="en-US"/>
        </w:rPr>
        <w:t>er</w:t>
      </w:r>
      <w:r w:rsidRPr="00E53D7A">
        <w:rPr>
          <w:rFonts w:eastAsia="Calibri"/>
          <w:sz w:val="20"/>
          <w:szCs w:val="20"/>
          <w:lang w:val="fr-BE" w:eastAsia="en-US"/>
        </w:rPr>
        <w:t xml:space="preserve"> décembre 2020 ;</w:t>
      </w:r>
    </w:p>
    <w:p w14:paraId="6B15A597" w14:textId="77777777" w:rsidR="00E53D7A" w:rsidRPr="00E53D7A" w:rsidRDefault="00E53D7A" w:rsidP="00E53D7A">
      <w:pPr>
        <w:tabs>
          <w:tab w:val="left" w:pos="0"/>
        </w:tabs>
        <w:rPr>
          <w:rFonts w:eastAsia="Calibri"/>
          <w:sz w:val="20"/>
          <w:szCs w:val="20"/>
          <w:lang w:val="fr-BE" w:eastAsia="en-US"/>
        </w:rPr>
      </w:pPr>
      <w:r w:rsidRPr="00E53D7A">
        <w:rPr>
          <w:rFonts w:eastAsia="Calibri"/>
          <w:sz w:val="20"/>
          <w:szCs w:val="20"/>
          <w:lang w:val="fr-BE" w:eastAsia="en-US"/>
        </w:rPr>
        <w:t>Vu l’avis  favorable n°2020-127 du Directeur financier annexé à la présente délibération ;</w:t>
      </w:r>
    </w:p>
    <w:p w14:paraId="387E7D3A" w14:textId="77777777" w:rsidR="00E53D7A" w:rsidRPr="00E53D7A" w:rsidRDefault="00E53D7A" w:rsidP="00E53D7A">
      <w:pPr>
        <w:rPr>
          <w:rFonts w:eastAsia="Calibri"/>
          <w:sz w:val="20"/>
          <w:szCs w:val="20"/>
          <w:lang w:val="fr-BE" w:eastAsia="en-US"/>
        </w:rPr>
      </w:pPr>
      <w:r w:rsidRPr="00E53D7A">
        <w:rPr>
          <w:rFonts w:eastAsia="Calibri"/>
          <w:sz w:val="20"/>
          <w:szCs w:val="20"/>
          <w:lang w:val="fr-BE" w:eastAsia="en-US"/>
        </w:rPr>
        <w:t>Considérant que le Collège veillera au respect des formalités de publication prescrites par l’article L1313-1 du Code de la Démocratie locale et de la Décentralisation ;</w:t>
      </w:r>
    </w:p>
    <w:p w14:paraId="6796FF26" w14:textId="77777777" w:rsidR="00E53D7A" w:rsidRPr="00E53D7A" w:rsidRDefault="00E53D7A" w:rsidP="00E53D7A">
      <w:pPr>
        <w:jc w:val="both"/>
        <w:rPr>
          <w:rFonts w:eastAsia="Calibri"/>
          <w:sz w:val="20"/>
          <w:szCs w:val="20"/>
          <w:lang w:val="fr-BE" w:eastAsia="en-US"/>
        </w:rPr>
      </w:pPr>
      <w:r w:rsidRPr="00E53D7A">
        <w:rPr>
          <w:rFonts w:eastAsia="Calibri"/>
          <w:sz w:val="20"/>
          <w:szCs w:val="20"/>
          <w:lang w:val="fr-BE" w:eastAsia="en-US"/>
        </w:rPr>
        <w:t>Considérant que le Collège veillera, en application de l’article L1122-23, § 2, du Code de la Démocratie locale et de la Décentralisation, à la communication du présent budget, dans les cinq jours de leur adoption, aux organisations syndicales représentatives ; ainsi qu’à l’organisation, sur demande desdites organisations syndicales et avant la transmission du présent budget aux autorités de tutelle, d’une séance d’information présentant et expliquant le présent budget ;</w:t>
      </w:r>
    </w:p>
    <w:p w14:paraId="26C72FEB" w14:textId="3196DC76" w:rsidR="00E53D7A" w:rsidRDefault="00E53D7A" w:rsidP="00E53D7A">
      <w:pPr>
        <w:jc w:val="both"/>
        <w:rPr>
          <w:rFonts w:eastAsia="Calibri"/>
          <w:sz w:val="20"/>
          <w:szCs w:val="20"/>
          <w:lang w:val="fr-BE" w:eastAsia="en-US"/>
        </w:rPr>
      </w:pPr>
      <w:r w:rsidRPr="00E53D7A">
        <w:rPr>
          <w:rFonts w:eastAsia="Calibri"/>
          <w:sz w:val="20"/>
          <w:szCs w:val="20"/>
          <w:lang w:val="fr-BE" w:eastAsia="en-US"/>
        </w:rPr>
        <w:t>Sur proposition du Collège communal et après en avo</w:t>
      </w:r>
      <w:r w:rsidR="00EB478F">
        <w:rPr>
          <w:rFonts w:eastAsia="Calibri"/>
          <w:sz w:val="20"/>
          <w:szCs w:val="20"/>
          <w:lang w:val="fr-BE" w:eastAsia="en-US"/>
        </w:rPr>
        <w:t xml:space="preserve">ir délibéré en séance </w:t>
      </w:r>
      <w:r w:rsidR="00EB478F" w:rsidRPr="00EB478F">
        <w:rPr>
          <w:rFonts w:eastAsia="Calibri"/>
          <w:sz w:val="20"/>
          <w:szCs w:val="20"/>
          <w:lang w:val="fr-BE" w:eastAsia="en-US"/>
        </w:rPr>
        <w:t xml:space="preserve">publique, </w:t>
      </w:r>
      <w:sdt>
        <w:sdtPr>
          <w:rPr>
            <w:rFonts w:eastAsia="Calibri"/>
            <w:sz w:val="20"/>
            <w:szCs w:val="20"/>
            <w:lang w:val="fr-BE" w:eastAsia="en-US"/>
          </w:rPr>
          <w:id w:val="1220638689"/>
          <w:placeholder>
            <w:docPart w:val="39AE9FD0BB5446BEA0CD854E4301B76B"/>
          </w:placeholder>
          <w:comboBox>
            <w:listItem w:displayText="à l'unanimité;" w:value="à l'unanimité;"/>
            <w:listItem w:displayText="par XX voix pour, XX voix contre et XX abstentions;" w:value="par XX voix pour, XX voix contre et XX abstentions;"/>
          </w:comboBox>
        </w:sdtPr>
        <w:sdtEndPr/>
        <w:sdtContent>
          <w:r w:rsidR="00EB478F" w:rsidRPr="00EB478F">
            <w:rPr>
              <w:rFonts w:eastAsia="Calibri"/>
              <w:sz w:val="20"/>
              <w:szCs w:val="20"/>
              <w:lang w:val="fr-BE" w:eastAsia="en-US"/>
            </w:rPr>
            <w:t xml:space="preserve">par 17 voix pour, 0 voix contre et 6 abstentions (JANSON, CRUCITTI, PENNEQUIN, LANOTTE, LUCAS et AREND) </w:t>
          </w:r>
        </w:sdtContent>
      </w:sdt>
      <w:r w:rsidR="00EB478F" w:rsidRPr="00EB478F">
        <w:rPr>
          <w:rFonts w:eastAsia="Calibri"/>
          <w:sz w:val="20"/>
          <w:szCs w:val="20"/>
          <w:lang w:val="fr-BE" w:eastAsia="en-US"/>
        </w:rPr>
        <w:t>;</w:t>
      </w:r>
      <w:r w:rsidR="00EB478F">
        <w:rPr>
          <w:rFonts w:eastAsia="Calibri"/>
          <w:sz w:val="20"/>
          <w:szCs w:val="20"/>
          <w:lang w:val="fr-BE" w:eastAsia="en-US"/>
        </w:rPr>
        <w:t xml:space="preserve"> </w:t>
      </w:r>
    </w:p>
    <w:p w14:paraId="76CAE51B" w14:textId="71DFA647" w:rsidR="00E227A1" w:rsidRPr="00E227A1" w:rsidRDefault="00E227A1" w:rsidP="00E227A1">
      <w:pPr>
        <w:rPr>
          <w:rFonts w:eastAsia="Calibri"/>
          <w:b/>
          <w:sz w:val="20"/>
          <w:szCs w:val="20"/>
          <w:lang w:val="fr-BE" w:eastAsia="en-US"/>
        </w:rPr>
      </w:pPr>
      <w:r w:rsidRPr="00E227A1">
        <w:rPr>
          <w:rFonts w:eastAsia="Calibri"/>
          <w:b/>
          <w:sz w:val="20"/>
          <w:szCs w:val="20"/>
          <w:lang w:val="fr-BE" w:eastAsia="en-US"/>
        </w:rPr>
        <w:t>DECIDE</w:t>
      </w:r>
      <w:r w:rsidRPr="00E227A1">
        <w:rPr>
          <w:rFonts w:eastAsia="Calibri"/>
          <w:sz w:val="20"/>
          <w:szCs w:val="20"/>
          <w:lang w:val="fr-BE" w:eastAsia="en-US"/>
        </w:rPr>
        <w:br/>
      </w:r>
      <w:r w:rsidRPr="00E227A1">
        <w:rPr>
          <w:rFonts w:eastAsia="Calibri"/>
          <w:b/>
          <w:sz w:val="20"/>
          <w:szCs w:val="20"/>
          <w:u w:val="single"/>
          <w:lang w:val="fr-BE" w:eastAsia="en-US"/>
        </w:rPr>
        <w:t>Article 1</w:t>
      </w:r>
      <w:r>
        <w:rPr>
          <w:rFonts w:eastAsia="Calibri"/>
          <w:b/>
          <w:sz w:val="20"/>
          <w:szCs w:val="20"/>
          <w:lang w:val="fr-BE" w:eastAsia="en-US"/>
        </w:rPr>
        <w:t xml:space="preserve"> : </w:t>
      </w:r>
    </w:p>
    <w:p w14:paraId="1A9450B1" w14:textId="42742E49" w:rsidR="00225FA5" w:rsidRDefault="00CE13E6" w:rsidP="00E227A1">
      <w:pPr>
        <w:jc w:val="both"/>
        <w:rPr>
          <w:rFonts w:eastAsia="Calibri"/>
          <w:sz w:val="20"/>
          <w:szCs w:val="20"/>
          <w:lang w:val="fr-BE" w:eastAsia="en-US"/>
        </w:rPr>
      </w:pPr>
      <w:sdt>
        <w:sdtPr>
          <w:rPr>
            <w:rFonts w:eastAsia="Calibri"/>
            <w:sz w:val="20"/>
            <w:szCs w:val="20"/>
            <w:lang w:val="fr-BE" w:eastAsia="en-US"/>
          </w:rPr>
          <w:id w:val="-1442455705"/>
          <w:placeholder>
            <w:docPart w:val="FEC843A1F328485F9559C37B015708C8"/>
          </w:placeholder>
          <w:comboBox>
            <w:listItem w:displayText="Arrête" w:value="Arrête"/>
            <w:listItem w:displayText="Décide" w:value="Décide"/>
            <w:listItem w:displayText="Ordonne" w:value="Ordonne"/>
          </w:comboBox>
        </w:sdtPr>
        <w:sdtEndPr/>
        <w:sdtContent>
          <w:r w:rsidR="00E227A1" w:rsidRPr="00E227A1">
            <w:rPr>
              <w:rFonts w:eastAsia="Calibri"/>
              <w:sz w:val="20"/>
              <w:szCs w:val="20"/>
              <w:lang w:val="fr-BE" w:eastAsia="en-US"/>
            </w:rPr>
            <w:t>D’arrêter</w:t>
          </w:r>
        </w:sdtContent>
      </w:sdt>
      <w:r w:rsidR="00E227A1" w:rsidRPr="00E227A1">
        <w:rPr>
          <w:rFonts w:eastAsia="Calibri"/>
          <w:sz w:val="20"/>
          <w:szCs w:val="20"/>
          <w:lang w:val="fr-BE" w:eastAsia="en-US"/>
        </w:rPr>
        <w:t xml:space="preserve"> comme suit le budget 2021 de la Ville d’</w:t>
      </w:r>
      <w:r w:rsidR="00EB478F">
        <w:rPr>
          <w:rFonts w:eastAsia="Calibri"/>
          <w:sz w:val="20"/>
          <w:szCs w:val="20"/>
          <w:lang w:val="fr-BE" w:eastAsia="en-US"/>
        </w:rPr>
        <w:t>AUBANGE</w:t>
      </w:r>
      <w:r w:rsidR="00E227A1" w:rsidRPr="00E227A1">
        <w:rPr>
          <w:rFonts w:eastAsia="Calibri"/>
          <w:sz w:val="20"/>
          <w:szCs w:val="20"/>
          <w:lang w:val="fr-BE" w:eastAsia="en-US"/>
        </w:rPr>
        <w:t> :</w:t>
      </w:r>
    </w:p>
    <w:p w14:paraId="7BDB94CF" w14:textId="77777777" w:rsidR="009F7786" w:rsidRPr="004575C3" w:rsidRDefault="009F7786" w:rsidP="009F7786">
      <w:pPr>
        <w:pStyle w:val="Paragraphedeliste"/>
        <w:numPr>
          <w:ilvl w:val="0"/>
          <w:numId w:val="36"/>
        </w:numPr>
        <w:spacing w:after="200" w:line="276" w:lineRule="auto"/>
        <w:jc w:val="both"/>
        <w:rPr>
          <w:b/>
          <w:sz w:val="20"/>
          <w:szCs w:val="20"/>
        </w:rPr>
      </w:pPr>
      <w:r w:rsidRPr="004575C3">
        <w:rPr>
          <w:b/>
          <w:sz w:val="20"/>
          <w:szCs w:val="20"/>
        </w:rPr>
        <w:t>Tableau récapitulatif</w:t>
      </w:r>
    </w:p>
    <w:bookmarkStart w:id="1" w:name="_MON_1668491543"/>
    <w:bookmarkEnd w:id="1"/>
    <w:p w14:paraId="31E8C116" w14:textId="716EDB47" w:rsidR="009F7786" w:rsidRPr="00B87341" w:rsidRDefault="00225FA5" w:rsidP="009F7786">
      <w:pPr>
        <w:jc w:val="both"/>
        <w:rPr>
          <w:sz w:val="10"/>
          <w:szCs w:val="20"/>
        </w:rPr>
      </w:pPr>
      <w:r>
        <w:rPr>
          <w:sz w:val="20"/>
          <w:szCs w:val="20"/>
        </w:rPr>
        <w:object w:dxaOrig="7836" w:dyaOrig="3818" w14:anchorId="1522C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192pt" o:ole="">
            <v:imagedata r:id="rId9" o:title=""/>
          </v:shape>
          <o:OLEObject Type="Embed" ProgID="Excel.Sheet.8" ShapeID="_x0000_i1025" DrawAspect="Content" ObjectID="_1672647767" r:id="rId10"/>
        </w:object>
      </w:r>
    </w:p>
    <w:p w14:paraId="49443472" w14:textId="0E2AA5AE" w:rsidR="009F7786" w:rsidRDefault="009F7786" w:rsidP="009F7786">
      <w:pPr>
        <w:jc w:val="center"/>
        <w:rPr>
          <w:sz w:val="20"/>
          <w:szCs w:val="20"/>
        </w:rPr>
      </w:pPr>
    </w:p>
    <w:p w14:paraId="12DFDC1C" w14:textId="77777777" w:rsidR="009F7786" w:rsidRDefault="009F7786" w:rsidP="009F7786">
      <w:pPr>
        <w:pStyle w:val="Paragraphedeliste"/>
        <w:numPr>
          <w:ilvl w:val="0"/>
          <w:numId w:val="36"/>
        </w:numPr>
        <w:spacing w:after="200" w:line="276" w:lineRule="auto"/>
        <w:rPr>
          <w:b/>
          <w:sz w:val="20"/>
          <w:szCs w:val="20"/>
        </w:rPr>
      </w:pPr>
      <w:r>
        <w:rPr>
          <w:b/>
          <w:sz w:val="20"/>
          <w:szCs w:val="20"/>
        </w:rPr>
        <w:t>Tableaux de synthèse</w:t>
      </w:r>
    </w:p>
    <w:p w14:paraId="2C710ABF" w14:textId="77777777" w:rsidR="009F7786" w:rsidRPr="00B87341" w:rsidRDefault="009F7786" w:rsidP="009F7786">
      <w:pPr>
        <w:pStyle w:val="Paragraphedeliste"/>
        <w:numPr>
          <w:ilvl w:val="1"/>
          <w:numId w:val="36"/>
        </w:numPr>
        <w:spacing w:after="200" w:line="276" w:lineRule="auto"/>
        <w:rPr>
          <w:sz w:val="20"/>
          <w:szCs w:val="20"/>
          <w:u w:val="single"/>
        </w:rPr>
      </w:pPr>
      <w:r w:rsidRPr="00B87341">
        <w:rPr>
          <w:sz w:val="20"/>
          <w:szCs w:val="20"/>
          <w:u w:val="single"/>
        </w:rPr>
        <w:t>Ordinaire</w:t>
      </w:r>
    </w:p>
    <w:bookmarkStart w:id="2" w:name="_MON_1668492489"/>
    <w:bookmarkEnd w:id="2"/>
    <w:p w14:paraId="07B6122A" w14:textId="77777777" w:rsidR="009F7786" w:rsidRDefault="009F7786" w:rsidP="009F7786">
      <w:pPr>
        <w:jc w:val="center"/>
        <w:rPr>
          <w:b/>
          <w:sz w:val="20"/>
          <w:szCs w:val="20"/>
        </w:rPr>
      </w:pPr>
      <w:r>
        <w:rPr>
          <w:b/>
          <w:sz w:val="20"/>
          <w:szCs w:val="20"/>
        </w:rPr>
        <w:object w:dxaOrig="10448" w:dyaOrig="4309" w14:anchorId="042050C3">
          <v:shape id="_x0000_i1026" type="#_x0000_t75" style="width:417pt;height:202.5pt" o:ole="">
            <v:imagedata r:id="rId11" o:title=""/>
          </v:shape>
          <o:OLEObject Type="Embed" ProgID="Excel.Sheet.8" ShapeID="_x0000_i1026" DrawAspect="Content" ObjectID="_1672647768" r:id="rId12"/>
        </w:object>
      </w:r>
    </w:p>
    <w:p w14:paraId="6EE38163" w14:textId="77777777" w:rsidR="009F7786" w:rsidRPr="00B87341" w:rsidRDefault="009F7786" w:rsidP="009F7786">
      <w:pPr>
        <w:rPr>
          <w:b/>
          <w:sz w:val="8"/>
          <w:szCs w:val="20"/>
        </w:rPr>
      </w:pPr>
    </w:p>
    <w:p w14:paraId="28E7B2A5" w14:textId="77777777" w:rsidR="009F7786" w:rsidRPr="00B87341" w:rsidRDefault="009F7786" w:rsidP="009F7786">
      <w:pPr>
        <w:pStyle w:val="Paragraphedeliste"/>
        <w:numPr>
          <w:ilvl w:val="1"/>
          <w:numId w:val="36"/>
        </w:numPr>
        <w:spacing w:after="200" w:line="276" w:lineRule="auto"/>
        <w:rPr>
          <w:sz w:val="20"/>
          <w:szCs w:val="20"/>
          <w:u w:val="single"/>
        </w:rPr>
      </w:pPr>
      <w:r w:rsidRPr="00B87341">
        <w:rPr>
          <w:sz w:val="20"/>
          <w:szCs w:val="20"/>
          <w:u w:val="single"/>
        </w:rPr>
        <w:t>Extraordinaire</w:t>
      </w:r>
    </w:p>
    <w:p w14:paraId="5BBD2B32" w14:textId="77777777" w:rsidR="009F7786" w:rsidRPr="00B87341" w:rsidRDefault="009F7786" w:rsidP="009F7786">
      <w:pPr>
        <w:pStyle w:val="Paragraphedeliste"/>
        <w:ind w:left="1440"/>
        <w:rPr>
          <w:b/>
          <w:sz w:val="10"/>
          <w:szCs w:val="20"/>
        </w:rPr>
      </w:pPr>
    </w:p>
    <w:bookmarkStart w:id="3" w:name="_MON_1668493126"/>
    <w:bookmarkEnd w:id="3"/>
    <w:p w14:paraId="032F1368" w14:textId="77777777" w:rsidR="009F7786" w:rsidRDefault="009F7786" w:rsidP="009F7786">
      <w:pPr>
        <w:jc w:val="center"/>
        <w:rPr>
          <w:b/>
          <w:sz w:val="20"/>
          <w:szCs w:val="20"/>
        </w:rPr>
      </w:pPr>
      <w:r>
        <w:rPr>
          <w:b/>
          <w:sz w:val="20"/>
          <w:szCs w:val="20"/>
        </w:rPr>
        <w:object w:dxaOrig="10707" w:dyaOrig="4294" w14:anchorId="66C7036F">
          <v:shape id="_x0000_i1027" type="#_x0000_t75" style="width:418.5pt;height:202.5pt" o:ole="">
            <v:imagedata r:id="rId13" o:title=""/>
          </v:shape>
          <o:OLEObject Type="Embed" ProgID="Excel.Sheet.8" ShapeID="_x0000_i1027" DrawAspect="Content" ObjectID="_1672647769" r:id="rId14"/>
        </w:object>
      </w:r>
    </w:p>
    <w:p w14:paraId="130DFE3A" w14:textId="77777777" w:rsidR="009F7786" w:rsidRDefault="009F7786" w:rsidP="009F7786">
      <w:pPr>
        <w:rPr>
          <w:b/>
          <w:sz w:val="20"/>
          <w:szCs w:val="20"/>
        </w:rPr>
      </w:pPr>
    </w:p>
    <w:p w14:paraId="4A0C1539" w14:textId="77777777" w:rsidR="007B40B3" w:rsidRDefault="007B40B3" w:rsidP="009F7786">
      <w:pPr>
        <w:rPr>
          <w:b/>
          <w:sz w:val="20"/>
          <w:szCs w:val="20"/>
        </w:rPr>
      </w:pPr>
    </w:p>
    <w:p w14:paraId="4C96F7E9" w14:textId="77777777" w:rsidR="007B40B3" w:rsidRDefault="007B40B3" w:rsidP="009F7786">
      <w:pPr>
        <w:rPr>
          <w:b/>
          <w:sz w:val="20"/>
          <w:szCs w:val="20"/>
        </w:rPr>
      </w:pPr>
    </w:p>
    <w:p w14:paraId="56B17511" w14:textId="77777777" w:rsidR="007B40B3" w:rsidRDefault="007B40B3" w:rsidP="009F7786">
      <w:pPr>
        <w:rPr>
          <w:b/>
          <w:sz w:val="20"/>
          <w:szCs w:val="20"/>
        </w:rPr>
      </w:pPr>
    </w:p>
    <w:p w14:paraId="70E4FBB1" w14:textId="77777777" w:rsidR="007B40B3" w:rsidRDefault="007B40B3" w:rsidP="009F7786">
      <w:pPr>
        <w:rPr>
          <w:b/>
          <w:sz w:val="20"/>
          <w:szCs w:val="20"/>
        </w:rPr>
      </w:pPr>
    </w:p>
    <w:p w14:paraId="1B98B26F" w14:textId="77777777" w:rsidR="007B40B3" w:rsidRDefault="007B40B3" w:rsidP="009F7786">
      <w:pPr>
        <w:rPr>
          <w:b/>
          <w:sz w:val="20"/>
          <w:szCs w:val="20"/>
        </w:rPr>
      </w:pPr>
    </w:p>
    <w:p w14:paraId="4C020CFD" w14:textId="77777777" w:rsidR="007B40B3" w:rsidRPr="004575C3" w:rsidRDefault="007B40B3" w:rsidP="009F7786">
      <w:pPr>
        <w:rPr>
          <w:b/>
          <w:sz w:val="20"/>
          <w:szCs w:val="20"/>
        </w:rPr>
      </w:pPr>
    </w:p>
    <w:p w14:paraId="1ADEAA79" w14:textId="77777777" w:rsidR="009F7786" w:rsidRPr="004575C3" w:rsidRDefault="009F7786" w:rsidP="009F7786">
      <w:pPr>
        <w:pStyle w:val="Paragraphedeliste"/>
        <w:numPr>
          <w:ilvl w:val="0"/>
          <w:numId w:val="36"/>
        </w:numPr>
        <w:rPr>
          <w:b/>
          <w:sz w:val="20"/>
          <w:szCs w:val="20"/>
        </w:rPr>
      </w:pPr>
      <w:r>
        <w:rPr>
          <w:b/>
          <w:sz w:val="20"/>
          <w:szCs w:val="20"/>
        </w:rPr>
        <w:t>Montants des dotations issus des budgets 2021 des entités consolidées</w:t>
      </w:r>
    </w:p>
    <w:p w14:paraId="6B3EAEA9" w14:textId="77777777" w:rsidR="009F7786" w:rsidRDefault="009F7786" w:rsidP="009F7786">
      <w:pPr>
        <w:rPr>
          <w:b/>
          <w:sz w:val="20"/>
          <w:szCs w:val="20"/>
        </w:rPr>
      </w:pPr>
    </w:p>
    <w:tbl>
      <w:tblPr>
        <w:tblStyle w:val="Grilledutableau"/>
        <w:tblW w:w="0" w:type="auto"/>
        <w:tblLook w:val="04A0" w:firstRow="1" w:lastRow="0" w:firstColumn="1" w:lastColumn="0" w:noHBand="0" w:noVBand="1"/>
      </w:tblPr>
      <w:tblGrid>
        <w:gridCol w:w="3431"/>
        <w:gridCol w:w="2835"/>
        <w:gridCol w:w="2570"/>
      </w:tblGrid>
      <w:tr w:rsidR="009F7786" w14:paraId="718065DB" w14:textId="77777777" w:rsidTr="007C325C">
        <w:tc>
          <w:tcPr>
            <w:tcW w:w="3431" w:type="dxa"/>
          </w:tcPr>
          <w:p w14:paraId="5EBF66E7" w14:textId="77777777" w:rsidR="009F7786" w:rsidRDefault="009F7786" w:rsidP="009F7786">
            <w:pPr>
              <w:jc w:val="center"/>
              <w:rPr>
                <w:b/>
                <w:sz w:val="20"/>
                <w:szCs w:val="20"/>
              </w:rPr>
            </w:pPr>
          </w:p>
        </w:tc>
        <w:tc>
          <w:tcPr>
            <w:tcW w:w="2835" w:type="dxa"/>
          </w:tcPr>
          <w:p w14:paraId="6FDBA021" w14:textId="77777777" w:rsidR="009F7786" w:rsidRDefault="009F7786" w:rsidP="009F7786">
            <w:pPr>
              <w:jc w:val="center"/>
              <w:rPr>
                <w:b/>
                <w:sz w:val="20"/>
                <w:szCs w:val="20"/>
              </w:rPr>
            </w:pPr>
            <w:r>
              <w:rPr>
                <w:b/>
                <w:sz w:val="20"/>
                <w:szCs w:val="20"/>
              </w:rPr>
              <w:t xml:space="preserve">Dotation approuvée </w:t>
            </w:r>
          </w:p>
        </w:tc>
        <w:tc>
          <w:tcPr>
            <w:tcW w:w="2570" w:type="dxa"/>
          </w:tcPr>
          <w:p w14:paraId="579B07A0" w14:textId="77777777" w:rsidR="009F7786" w:rsidRDefault="009F7786" w:rsidP="009F7786">
            <w:pPr>
              <w:jc w:val="center"/>
              <w:rPr>
                <w:b/>
                <w:sz w:val="20"/>
                <w:szCs w:val="20"/>
              </w:rPr>
            </w:pPr>
            <w:r>
              <w:rPr>
                <w:b/>
                <w:sz w:val="20"/>
                <w:szCs w:val="20"/>
              </w:rPr>
              <w:t xml:space="preserve">Date d’approbation </w:t>
            </w:r>
          </w:p>
        </w:tc>
      </w:tr>
      <w:tr w:rsidR="009F7786" w14:paraId="31117115" w14:textId="77777777" w:rsidTr="007C325C">
        <w:tc>
          <w:tcPr>
            <w:tcW w:w="3431" w:type="dxa"/>
          </w:tcPr>
          <w:p w14:paraId="65D06F81" w14:textId="77777777" w:rsidR="009F7786" w:rsidRDefault="009F7786" w:rsidP="009F7786">
            <w:pPr>
              <w:jc w:val="center"/>
              <w:rPr>
                <w:b/>
                <w:sz w:val="20"/>
                <w:szCs w:val="20"/>
              </w:rPr>
            </w:pPr>
            <w:r>
              <w:rPr>
                <w:b/>
                <w:sz w:val="20"/>
                <w:szCs w:val="20"/>
              </w:rPr>
              <w:t>C.P.A.S.</w:t>
            </w:r>
          </w:p>
        </w:tc>
        <w:tc>
          <w:tcPr>
            <w:tcW w:w="2835" w:type="dxa"/>
          </w:tcPr>
          <w:p w14:paraId="085285E7" w14:textId="77777777" w:rsidR="009F7786" w:rsidRPr="00122C26" w:rsidRDefault="009F7786" w:rsidP="009F7786">
            <w:pPr>
              <w:jc w:val="center"/>
              <w:rPr>
                <w:sz w:val="20"/>
                <w:szCs w:val="20"/>
              </w:rPr>
            </w:pPr>
            <w:r>
              <w:rPr>
                <w:sz w:val="20"/>
                <w:szCs w:val="20"/>
              </w:rPr>
              <w:t>Non approuvé</w:t>
            </w:r>
          </w:p>
        </w:tc>
        <w:tc>
          <w:tcPr>
            <w:tcW w:w="2570" w:type="dxa"/>
          </w:tcPr>
          <w:p w14:paraId="60E7A0D2" w14:textId="77777777" w:rsidR="009F7786" w:rsidRPr="00122C26" w:rsidRDefault="009F7786" w:rsidP="009F7786">
            <w:pPr>
              <w:jc w:val="center"/>
              <w:rPr>
                <w:sz w:val="20"/>
                <w:szCs w:val="20"/>
              </w:rPr>
            </w:pPr>
            <w:r>
              <w:rPr>
                <w:sz w:val="20"/>
                <w:szCs w:val="20"/>
              </w:rPr>
              <w:t>-</w:t>
            </w:r>
          </w:p>
        </w:tc>
      </w:tr>
      <w:tr w:rsidR="009F7786" w14:paraId="4451FB79" w14:textId="77777777" w:rsidTr="007C325C">
        <w:tc>
          <w:tcPr>
            <w:tcW w:w="3431" w:type="dxa"/>
          </w:tcPr>
          <w:p w14:paraId="052BEF79" w14:textId="46CECF40" w:rsidR="009F7786" w:rsidRDefault="009F7786" w:rsidP="007C325C">
            <w:pPr>
              <w:jc w:val="center"/>
              <w:rPr>
                <w:b/>
                <w:sz w:val="20"/>
                <w:szCs w:val="20"/>
              </w:rPr>
            </w:pPr>
            <w:r>
              <w:rPr>
                <w:b/>
                <w:sz w:val="20"/>
                <w:szCs w:val="20"/>
              </w:rPr>
              <w:t xml:space="preserve">Eglise Protestante Evangélique </w:t>
            </w:r>
            <w:r w:rsidR="007F2853">
              <w:rPr>
                <w:b/>
                <w:sz w:val="20"/>
                <w:szCs w:val="20"/>
              </w:rPr>
              <w:t>ARLON</w:t>
            </w:r>
          </w:p>
        </w:tc>
        <w:tc>
          <w:tcPr>
            <w:tcW w:w="2835" w:type="dxa"/>
          </w:tcPr>
          <w:p w14:paraId="018EBB52" w14:textId="77777777" w:rsidR="009F7786" w:rsidRPr="00122C26" w:rsidRDefault="009F7786" w:rsidP="007C325C">
            <w:pPr>
              <w:jc w:val="center"/>
              <w:rPr>
                <w:sz w:val="20"/>
                <w:szCs w:val="20"/>
              </w:rPr>
            </w:pPr>
            <w:r>
              <w:rPr>
                <w:sz w:val="20"/>
                <w:szCs w:val="20"/>
              </w:rPr>
              <w:t>Non approuvé</w:t>
            </w:r>
          </w:p>
        </w:tc>
        <w:tc>
          <w:tcPr>
            <w:tcW w:w="2570" w:type="dxa"/>
          </w:tcPr>
          <w:p w14:paraId="5BB4DB68" w14:textId="77777777" w:rsidR="009F7786" w:rsidRPr="00122C26" w:rsidRDefault="009F7786" w:rsidP="007C325C">
            <w:pPr>
              <w:jc w:val="center"/>
              <w:rPr>
                <w:sz w:val="20"/>
                <w:szCs w:val="20"/>
              </w:rPr>
            </w:pPr>
            <w:r>
              <w:rPr>
                <w:sz w:val="20"/>
                <w:szCs w:val="20"/>
              </w:rPr>
              <w:t>-</w:t>
            </w:r>
          </w:p>
        </w:tc>
      </w:tr>
      <w:tr w:rsidR="009F7786" w14:paraId="524FC108" w14:textId="77777777" w:rsidTr="007C325C">
        <w:tc>
          <w:tcPr>
            <w:tcW w:w="3431" w:type="dxa"/>
          </w:tcPr>
          <w:p w14:paraId="18293C55" w14:textId="7FC656B9" w:rsidR="009F7786" w:rsidRDefault="009F7786" w:rsidP="007C325C">
            <w:pPr>
              <w:jc w:val="center"/>
              <w:rPr>
                <w:b/>
                <w:sz w:val="20"/>
                <w:szCs w:val="20"/>
              </w:rPr>
            </w:pPr>
            <w:r>
              <w:rPr>
                <w:b/>
                <w:sz w:val="20"/>
                <w:szCs w:val="20"/>
              </w:rPr>
              <w:t>F.E. d’</w:t>
            </w:r>
            <w:r w:rsidR="007F2853">
              <w:rPr>
                <w:b/>
                <w:sz w:val="20"/>
                <w:szCs w:val="20"/>
              </w:rPr>
              <w:t>AIX-SUR-CLOIE</w:t>
            </w:r>
          </w:p>
        </w:tc>
        <w:tc>
          <w:tcPr>
            <w:tcW w:w="2835" w:type="dxa"/>
          </w:tcPr>
          <w:p w14:paraId="00FC4786" w14:textId="77777777" w:rsidR="009F7786" w:rsidRPr="00122C26" w:rsidRDefault="009F7786" w:rsidP="007C325C">
            <w:pPr>
              <w:jc w:val="right"/>
              <w:rPr>
                <w:sz w:val="20"/>
                <w:szCs w:val="20"/>
              </w:rPr>
            </w:pPr>
            <w:r>
              <w:rPr>
                <w:sz w:val="20"/>
                <w:szCs w:val="20"/>
              </w:rPr>
              <w:t>6.335,35 €</w:t>
            </w:r>
          </w:p>
        </w:tc>
        <w:tc>
          <w:tcPr>
            <w:tcW w:w="2570" w:type="dxa"/>
          </w:tcPr>
          <w:p w14:paraId="69508D75" w14:textId="77777777" w:rsidR="009F7786" w:rsidRPr="00122C26" w:rsidRDefault="009F7786" w:rsidP="007C325C">
            <w:pPr>
              <w:jc w:val="center"/>
              <w:rPr>
                <w:sz w:val="20"/>
                <w:szCs w:val="20"/>
              </w:rPr>
            </w:pPr>
            <w:r>
              <w:rPr>
                <w:sz w:val="20"/>
                <w:szCs w:val="20"/>
              </w:rPr>
              <w:t>7 septembre 2020</w:t>
            </w:r>
          </w:p>
        </w:tc>
      </w:tr>
      <w:tr w:rsidR="009F7786" w14:paraId="3075A32C" w14:textId="77777777" w:rsidTr="007C325C">
        <w:tc>
          <w:tcPr>
            <w:tcW w:w="3431" w:type="dxa"/>
          </w:tcPr>
          <w:p w14:paraId="58AD3B0D" w14:textId="56B23308" w:rsidR="009F7786" w:rsidRDefault="009F7786" w:rsidP="007C325C">
            <w:pPr>
              <w:jc w:val="center"/>
              <w:rPr>
                <w:b/>
                <w:sz w:val="20"/>
                <w:szCs w:val="20"/>
              </w:rPr>
            </w:pPr>
            <w:r>
              <w:rPr>
                <w:b/>
                <w:sz w:val="20"/>
                <w:szCs w:val="20"/>
              </w:rPr>
              <w:t>F.E. d’</w:t>
            </w:r>
            <w:r w:rsidR="00EB478F">
              <w:rPr>
                <w:b/>
                <w:sz w:val="20"/>
                <w:szCs w:val="20"/>
              </w:rPr>
              <w:t>ATHUS</w:t>
            </w:r>
          </w:p>
        </w:tc>
        <w:tc>
          <w:tcPr>
            <w:tcW w:w="2835" w:type="dxa"/>
          </w:tcPr>
          <w:p w14:paraId="08BF5830" w14:textId="77777777" w:rsidR="009F7786" w:rsidRPr="00122C26" w:rsidRDefault="009F7786" w:rsidP="007C325C">
            <w:pPr>
              <w:jc w:val="right"/>
              <w:rPr>
                <w:sz w:val="20"/>
                <w:szCs w:val="20"/>
              </w:rPr>
            </w:pPr>
            <w:r>
              <w:rPr>
                <w:sz w:val="20"/>
                <w:szCs w:val="20"/>
              </w:rPr>
              <w:t>37.349,22 €</w:t>
            </w:r>
          </w:p>
        </w:tc>
        <w:tc>
          <w:tcPr>
            <w:tcW w:w="2570" w:type="dxa"/>
          </w:tcPr>
          <w:p w14:paraId="2FA6E395" w14:textId="77777777" w:rsidR="009F7786" w:rsidRPr="00122C26" w:rsidRDefault="009F7786" w:rsidP="007C325C">
            <w:pPr>
              <w:jc w:val="center"/>
              <w:rPr>
                <w:sz w:val="20"/>
                <w:szCs w:val="20"/>
              </w:rPr>
            </w:pPr>
            <w:r>
              <w:rPr>
                <w:sz w:val="20"/>
                <w:szCs w:val="20"/>
              </w:rPr>
              <w:t>19 octobre 2020</w:t>
            </w:r>
          </w:p>
        </w:tc>
      </w:tr>
      <w:tr w:rsidR="009F7786" w14:paraId="41AB9450" w14:textId="77777777" w:rsidTr="007C325C">
        <w:tc>
          <w:tcPr>
            <w:tcW w:w="3431" w:type="dxa"/>
          </w:tcPr>
          <w:p w14:paraId="2C0192DF" w14:textId="3FE35B5A" w:rsidR="009F7786" w:rsidRDefault="009F7786" w:rsidP="007C325C">
            <w:pPr>
              <w:jc w:val="center"/>
              <w:rPr>
                <w:b/>
                <w:sz w:val="20"/>
                <w:szCs w:val="20"/>
              </w:rPr>
            </w:pPr>
            <w:r>
              <w:rPr>
                <w:b/>
                <w:sz w:val="20"/>
                <w:szCs w:val="20"/>
              </w:rPr>
              <w:t>F.E. d’</w:t>
            </w:r>
            <w:r w:rsidR="00EB478F">
              <w:rPr>
                <w:b/>
                <w:sz w:val="20"/>
                <w:szCs w:val="20"/>
              </w:rPr>
              <w:t>AUBANGE</w:t>
            </w:r>
          </w:p>
        </w:tc>
        <w:tc>
          <w:tcPr>
            <w:tcW w:w="2835" w:type="dxa"/>
          </w:tcPr>
          <w:p w14:paraId="536C3E37" w14:textId="77777777" w:rsidR="009F7786" w:rsidRPr="00122C26" w:rsidRDefault="009F7786" w:rsidP="007C325C">
            <w:pPr>
              <w:jc w:val="right"/>
              <w:rPr>
                <w:sz w:val="20"/>
                <w:szCs w:val="20"/>
              </w:rPr>
            </w:pPr>
            <w:r>
              <w:rPr>
                <w:sz w:val="20"/>
                <w:szCs w:val="20"/>
              </w:rPr>
              <w:t>23.131,05 €</w:t>
            </w:r>
          </w:p>
        </w:tc>
        <w:tc>
          <w:tcPr>
            <w:tcW w:w="2570" w:type="dxa"/>
          </w:tcPr>
          <w:p w14:paraId="7A9BAF93" w14:textId="77777777" w:rsidR="009F7786" w:rsidRPr="00122C26" w:rsidRDefault="009F7786" w:rsidP="007C325C">
            <w:pPr>
              <w:jc w:val="center"/>
              <w:rPr>
                <w:sz w:val="20"/>
                <w:szCs w:val="20"/>
              </w:rPr>
            </w:pPr>
            <w:r>
              <w:rPr>
                <w:sz w:val="20"/>
                <w:szCs w:val="20"/>
              </w:rPr>
              <w:t>7 septembre 2020</w:t>
            </w:r>
          </w:p>
        </w:tc>
      </w:tr>
      <w:tr w:rsidR="009F7786" w14:paraId="480D4930" w14:textId="77777777" w:rsidTr="007C325C">
        <w:tc>
          <w:tcPr>
            <w:tcW w:w="3431" w:type="dxa"/>
          </w:tcPr>
          <w:p w14:paraId="6E6588EB" w14:textId="7FA17D4C" w:rsidR="009F7786" w:rsidRDefault="009F7786" w:rsidP="007C325C">
            <w:pPr>
              <w:jc w:val="center"/>
              <w:rPr>
                <w:b/>
                <w:sz w:val="20"/>
                <w:szCs w:val="20"/>
              </w:rPr>
            </w:pPr>
            <w:r>
              <w:rPr>
                <w:b/>
                <w:sz w:val="20"/>
                <w:szCs w:val="20"/>
              </w:rPr>
              <w:t xml:space="preserve">F.E. de </w:t>
            </w:r>
            <w:r w:rsidR="007F2853">
              <w:rPr>
                <w:b/>
                <w:sz w:val="20"/>
                <w:szCs w:val="20"/>
              </w:rPr>
              <w:t>BATTINCOURT</w:t>
            </w:r>
          </w:p>
        </w:tc>
        <w:tc>
          <w:tcPr>
            <w:tcW w:w="2835" w:type="dxa"/>
          </w:tcPr>
          <w:p w14:paraId="484280A1" w14:textId="77777777" w:rsidR="009F7786" w:rsidRPr="00122C26" w:rsidRDefault="009F7786" w:rsidP="007C325C">
            <w:pPr>
              <w:jc w:val="right"/>
              <w:rPr>
                <w:sz w:val="20"/>
                <w:szCs w:val="20"/>
              </w:rPr>
            </w:pPr>
            <w:r>
              <w:rPr>
                <w:sz w:val="20"/>
                <w:szCs w:val="20"/>
              </w:rPr>
              <w:t>8.261,00 €</w:t>
            </w:r>
          </w:p>
        </w:tc>
        <w:tc>
          <w:tcPr>
            <w:tcW w:w="2570" w:type="dxa"/>
          </w:tcPr>
          <w:p w14:paraId="3A4D71A3" w14:textId="77777777" w:rsidR="009F7786" w:rsidRPr="00122C26" w:rsidRDefault="009F7786" w:rsidP="007C325C">
            <w:pPr>
              <w:jc w:val="center"/>
              <w:rPr>
                <w:sz w:val="20"/>
                <w:szCs w:val="20"/>
              </w:rPr>
            </w:pPr>
            <w:r>
              <w:rPr>
                <w:sz w:val="20"/>
                <w:szCs w:val="20"/>
              </w:rPr>
              <w:t>21 décembre 2020</w:t>
            </w:r>
          </w:p>
        </w:tc>
      </w:tr>
      <w:tr w:rsidR="009F7786" w14:paraId="67AD939F" w14:textId="77777777" w:rsidTr="007C325C">
        <w:tc>
          <w:tcPr>
            <w:tcW w:w="3431" w:type="dxa"/>
          </w:tcPr>
          <w:p w14:paraId="40BDA183" w14:textId="41B1B19F" w:rsidR="009F7786" w:rsidRDefault="009F7786" w:rsidP="007C325C">
            <w:pPr>
              <w:jc w:val="center"/>
              <w:rPr>
                <w:b/>
                <w:sz w:val="20"/>
                <w:szCs w:val="20"/>
              </w:rPr>
            </w:pPr>
            <w:r>
              <w:rPr>
                <w:b/>
                <w:sz w:val="20"/>
                <w:szCs w:val="20"/>
              </w:rPr>
              <w:t xml:space="preserve">F.E. de </w:t>
            </w:r>
            <w:r w:rsidR="007F2853">
              <w:rPr>
                <w:b/>
                <w:sz w:val="20"/>
                <w:szCs w:val="20"/>
              </w:rPr>
              <w:t>GUERLANGE</w:t>
            </w:r>
          </w:p>
        </w:tc>
        <w:tc>
          <w:tcPr>
            <w:tcW w:w="2835" w:type="dxa"/>
          </w:tcPr>
          <w:p w14:paraId="45E9E7B8" w14:textId="77777777" w:rsidR="009F7786" w:rsidRPr="00122C26" w:rsidRDefault="009F7786" w:rsidP="007C325C">
            <w:pPr>
              <w:jc w:val="center"/>
              <w:rPr>
                <w:sz w:val="20"/>
                <w:szCs w:val="20"/>
              </w:rPr>
            </w:pPr>
            <w:r>
              <w:rPr>
                <w:sz w:val="20"/>
                <w:szCs w:val="20"/>
              </w:rPr>
              <w:t>Non approuvé</w:t>
            </w:r>
          </w:p>
        </w:tc>
        <w:tc>
          <w:tcPr>
            <w:tcW w:w="2570" w:type="dxa"/>
          </w:tcPr>
          <w:p w14:paraId="396B6279" w14:textId="77777777" w:rsidR="009F7786" w:rsidRPr="00122C26" w:rsidRDefault="009F7786" w:rsidP="007C325C">
            <w:pPr>
              <w:jc w:val="center"/>
              <w:rPr>
                <w:sz w:val="20"/>
                <w:szCs w:val="20"/>
              </w:rPr>
            </w:pPr>
            <w:r>
              <w:rPr>
                <w:sz w:val="20"/>
                <w:szCs w:val="20"/>
              </w:rPr>
              <w:t>-</w:t>
            </w:r>
          </w:p>
        </w:tc>
      </w:tr>
      <w:tr w:rsidR="009F7786" w14:paraId="1B98488C" w14:textId="77777777" w:rsidTr="007C325C">
        <w:tc>
          <w:tcPr>
            <w:tcW w:w="3431" w:type="dxa"/>
          </w:tcPr>
          <w:p w14:paraId="09052889" w14:textId="453E6AD5" w:rsidR="009F7786" w:rsidRDefault="009F7786" w:rsidP="007C325C">
            <w:pPr>
              <w:jc w:val="center"/>
              <w:rPr>
                <w:b/>
                <w:sz w:val="20"/>
                <w:szCs w:val="20"/>
              </w:rPr>
            </w:pPr>
            <w:r>
              <w:rPr>
                <w:b/>
                <w:sz w:val="20"/>
                <w:szCs w:val="20"/>
              </w:rPr>
              <w:t>F.E. d’</w:t>
            </w:r>
            <w:r w:rsidR="00EB478F">
              <w:rPr>
                <w:b/>
                <w:sz w:val="20"/>
                <w:szCs w:val="20"/>
              </w:rPr>
              <w:t>HALANZY</w:t>
            </w:r>
          </w:p>
        </w:tc>
        <w:tc>
          <w:tcPr>
            <w:tcW w:w="2835" w:type="dxa"/>
          </w:tcPr>
          <w:p w14:paraId="25F0C738" w14:textId="77777777" w:rsidR="009F7786" w:rsidRPr="00122C26" w:rsidRDefault="009F7786" w:rsidP="007C325C">
            <w:pPr>
              <w:jc w:val="right"/>
              <w:rPr>
                <w:sz w:val="20"/>
                <w:szCs w:val="20"/>
              </w:rPr>
            </w:pPr>
            <w:r>
              <w:rPr>
                <w:sz w:val="20"/>
                <w:szCs w:val="20"/>
              </w:rPr>
              <w:t>13.116,13 €</w:t>
            </w:r>
          </w:p>
        </w:tc>
        <w:tc>
          <w:tcPr>
            <w:tcW w:w="2570" w:type="dxa"/>
          </w:tcPr>
          <w:p w14:paraId="211772B5" w14:textId="77777777" w:rsidR="009F7786" w:rsidRPr="00122C26" w:rsidRDefault="009F7786" w:rsidP="007C325C">
            <w:pPr>
              <w:jc w:val="center"/>
              <w:rPr>
                <w:sz w:val="20"/>
                <w:szCs w:val="20"/>
              </w:rPr>
            </w:pPr>
            <w:r>
              <w:rPr>
                <w:sz w:val="20"/>
                <w:szCs w:val="20"/>
              </w:rPr>
              <w:t>7 septembre 2020</w:t>
            </w:r>
          </w:p>
        </w:tc>
      </w:tr>
      <w:tr w:rsidR="009F7786" w14:paraId="1E001196" w14:textId="77777777" w:rsidTr="007C325C">
        <w:tc>
          <w:tcPr>
            <w:tcW w:w="3431" w:type="dxa"/>
          </w:tcPr>
          <w:p w14:paraId="3C23DE94" w14:textId="27082A75" w:rsidR="009F7786" w:rsidRDefault="009F7786" w:rsidP="007C325C">
            <w:pPr>
              <w:jc w:val="center"/>
              <w:rPr>
                <w:b/>
                <w:sz w:val="20"/>
                <w:szCs w:val="20"/>
              </w:rPr>
            </w:pPr>
            <w:r>
              <w:rPr>
                <w:b/>
                <w:sz w:val="20"/>
                <w:szCs w:val="20"/>
              </w:rPr>
              <w:t xml:space="preserve">F.E. de </w:t>
            </w:r>
            <w:r w:rsidR="00EB478F">
              <w:rPr>
                <w:b/>
                <w:sz w:val="20"/>
                <w:szCs w:val="20"/>
              </w:rPr>
              <w:t>RACHECOURT</w:t>
            </w:r>
          </w:p>
        </w:tc>
        <w:tc>
          <w:tcPr>
            <w:tcW w:w="2835" w:type="dxa"/>
          </w:tcPr>
          <w:p w14:paraId="471EA4B0" w14:textId="77777777" w:rsidR="009F7786" w:rsidRPr="00122C26" w:rsidRDefault="009F7786" w:rsidP="007C325C">
            <w:pPr>
              <w:jc w:val="right"/>
              <w:rPr>
                <w:sz w:val="20"/>
                <w:szCs w:val="20"/>
              </w:rPr>
            </w:pPr>
            <w:r>
              <w:rPr>
                <w:sz w:val="20"/>
                <w:szCs w:val="20"/>
              </w:rPr>
              <w:t>5.602,85 €</w:t>
            </w:r>
          </w:p>
        </w:tc>
        <w:tc>
          <w:tcPr>
            <w:tcW w:w="2570" w:type="dxa"/>
          </w:tcPr>
          <w:p w14:paraId="7DA0D45E" w14:textId="77777777" w:rsidR="009F7786" w:rsidRPr="00122C26" w:rsidRDefault="009F7786" w:rsidP="007C325C">
            <w:pPr>
              <w:jc w:val="center"/>
              <w:rPr>
                <w:sz w:val="20"/>
                <w:szCs w:val="20"/>
              </w:rPr>
            </w:pPr>
            <w:r>
              <w:rPr>
                <w:sz w:val="20"/>
                <w:szCs w:val="20"/>
              </w:rPr>
              <w:t>7 septembre 2020</w:t>
            </w:r>
          </w:p>
        </w:tc>
      </w:tr>
      <w:tr w:rsidR="009F7786" w14:paraId="105A3A7C" w14:textId="77777777" w:rsidTr="007C325C">
        <w:tc>
          <w:tcPr>
            <w:tcW w:w="3431" w:type="dxa"/>
          </w:tcPr>
          <w:p w14:paraId="03AF6FA7" w14:textId="77777777" w:rsidR="009F7786" w:rsidRDefault="009F7786" w:rsidP="007C325C">
            <w:pPr>
              <w:jc w:val="center"/>
              <w:rPr>
                <w:b/>
                <w:sz w:val="20"/>
                <w:szCs w:val="20"/>
              </w:rPr>
            </w:pPr>
            <w:r>
              <w:rPr>
                <w:b/>
                <w:sz w:val="20"/>
                <w:szCs w:val="20"/>
              </w:rPr>
              <w:t>Zone de Police</w:t>
            </w:r>
          </w:p>
        </w:tc>
        <w:tc>
          <w:tcPr>
            <w:tcW w:w="2835" w:type="dxa"/>
          </w:tcPr>
          <w:p w14:paraId="7C5B0A11" w14:textId="77777777" w:rsidR="009F7786" w:rsidRPr="00122C26" w:rsidRDefault="009F7786" w:rsidP="007C325C">
            <w:pPr>
              <w:jc w:val="center"/>
              <w:rPr>
                <w:sz w:val="20"/>
                <w:szCs w:val="20"/>
              </w:rPr>
            </w:pPr>
            <w:r>
              <w:rPr>
                <w:sz w:val="20"/>
                <w:szCs w:val="20"/>
              </w:rPr>
              <w:t>Non approuvé</w:t>
            </w:r>
          </w:p>
        </w:tc>
        <w:tc>
          <w:tcPr>
            <w:tcW w:w="2570" w:type="dxa"/>
          </w:tcPr>
          <w:p w14:paraId="4B9E3B6A" w14:textId="77777777" w:rsidR="009F7786" w:rsidRPr="00122C26" w:rsidRDefault="009F7786" w:rsidP="007C325C">
            <w:pPr>
              <w:jc w:val="center"/>
              <w:rPr>
                <w:sz w:val="20"/>
                <w:szCs w:val="20"/>
              </w:rPr>
            </w:pPr>
            <w:r>
              <w:rPr>
                <w:sz w:val="20"/>
                <w:szCs w:val="20"/>
              </w:rPr>
              <w:t>-</w:t>
            </w:r>
          </w:p>
        </w:tc>
      </w:tr>
      <w:tr w:rsidR="009F7786" w14:paraId="6BEF51C3" w14:textId="77777777" w:rsidTr="007C325C">
        <w:tc>
          <w:tcPr>
            <w:tcW w:w="3431" w:type="dxa"/>
          </w:tcPr>
          <w:p w14:paraId="70826CE1" w14:textId="77777777" w:rsidR="009F7786" w:rsidRDefault="009F7786" w:rsidP="007C325C">
            <w:pPr>
              <w:jc w:val="center"/>
              <w:rPr>
                <w:b/>
                <w:sz w:val="20"/>
                <w:szCs w:val="20"/>
              </w:rPr>
            </w:pPr>
            <w:r>
              <w:rPr>
                <w:b/>
                <w:sz w:val="20"/>
                <w:szCs w:val="20"/>
              </w:rPr>
              <w:t>Zone de Secours</w:t>
            </w:r>
          </w:p>
        </w:tc>
        <w:tc>
          <w:tcPr>
            <w:tcW w:w="2835" w:type="dxa"/>
          </w:tcPr>
          <w:p w14:paraId="5697D8AA" w14:textId="77777777" w:rsidR="009F7786" w:rsidRPr="00122C26" w:rsidRDefault="009F7786" w:rsidP="007C325C">
            <w:pPr>
              <w:jc w:val="center"/>
              <w:rPr>
                <w:sz w:val="20"/>
                <w:szCs w:val="20"/>
              </w:rPr>
            </w:pPr>
            <w:r>
              <w:rPr>
                <w:sz w:val="20"/>
                <w:szCs w:val="20"/>
              </w:rPr>
              <w:t>Non approuvé</w:t>
            </w:r>
          </w:p>
        </w:tc>
        <w:tc>
          <w:tcPr>
            <w:tcW w:w="2570" w:type="dxa"/>
          </w:tcPr>
          <w:p w14:paraId="1A5FE560" w14:textId="77777777" w:rsidR="009F7786" w:rsidRPr="00122C26" w:rsidRDefault="009F7786" w:rsidP="007C325C">
            <w:pPr>
              <w:jc w:val="center"/>
              <w:rPr>
                <w:sz w:val="20"/>
                <w:szCs w:val="20"/>
              </w:rPr>
            </w:pPr>
            <w:r>
              <w:rPr>
                <w:sz w:val="20"/>
                <w:szCs w:val="20"/>
              </w:rPr>
              <w:t>-</w:t>
            </w:r>
          </w:p>
        </w:tc>
      </w:tr>
    </w:tbl>
    <w:p w14:paraId="5720A764" w14:textId="77777777" w:rsidR="009F7786" w:rsidRDefault="009F7786" w:rsidP="009F7786">
      <w:pPr>
        <w:rPr>
          <w:b/>
          <w:sz w:val="20"/>
          <w:szCs w:val="20"/>
        </w:rPr>
      </w:pPr>
    </w:p>
    <w:p w14:paraId="100EDD56" w14:textId="391355EE" w:rsidR="00225FA5" w:rsidRPr="00225FA5" w:rsidRDefault="00225FA5" w:rsidP="00225FA5">
      <w:pPr>
        <w:rPr>
          <w:rFonts w:eastAsia="Calibri"/>
          <w:b/>
          <w:sz w:val="20"/>
          <w:szCs w:val="20"/>
          <w:lang w:val="fr-BE" w:eastAsia="en-US"/>
        </w:rPr>
      </w:pPr>
      <w:r w:rsidRPr="00225FA5">
        <w:rPr>
          <w:rFonts w:eastAsia="Calibri"/>
          <w:b/>
          <w:sz w:val="20"/>
          <w:szCs w:val="20"/>
          <w:lang w:val="fr-BE" w:eastAsia="en-US"/>
        </w:rPr>
        <w:t>Article 2 :</w:t>
      </w:r>
    </w:p>
    <w:p w14:paraId="254DE9E9" w14:textId="77777777" w:rsidR="00225FA5" w:rsidRPr="00225FA5" w:rsidRDefault="00225FA5" w:rsidP="00225FA5">
      <w:pPr>
        <w:tabs>
          <w:tab w:val="left" w:pos="3870"/>
        </w:tabs>
        <w:jc w:val="both"/>
        <w:rPr>
          <w:rFonts w:eastAsia="Calibri"/>
          <w:sz w:val="20"/>
          <w:szCs w:val="20"/>
          <w:lang w:val="fr-BE" w:eastAsia="en-US"/>
        </w:rPr>
      </w:pPr>
      <w:r w:rsidRPr="00225FA5">
        <w:rPr>
          <w:rFonts w:eastAsia="Calibri"/>
          <w:sz w:val="20"/>
          <w:szCs w:val="20"/>
          <w:lang w:val="fr-BE" w:eastAsia="en-US"/>
        </w:rPr>
        <w:t>De transmettre la présente délibération aux autorités de tutelle, aux organisations syndicales et à la Directrice Financière.</w:t>
      </w:r>
    </w:p>
    <w:p w14:paraId="4A61CCAF" w14:textId="77777777" w:rsidR="00FA73E1" w:rsidRDefault="00FA73E1" w:rsidP="00FA73E1">
      <w:pPr>
        <w:tabs>
          <w:tab w:val="left" w:pos="1701"/>
        </w:tabs>
        <w:rPr>
          <w:sz w:val="20"/>
          <w:szCs w:val="20"/>
          <w:lang w:val="fr-BE"/>
        </w:rPr>
      </w:pPr>
    </w:p>
    <w:p w14:paraId="39544485" w14:textId="1D1876C8" w:rsidR="00FA73E1" w:rsidRPr="004904A5" w:rsidRDefault="003F266D" w:rsidP="00FA73E1">
      <w:pPr>
        <w:tabs>
          <w:tab w:val="left" w:pos="1701"/>
        </w:tabs>
        <w:rPr>
          <w:b/>
          <w:bCs/>
          <w:iCs/>
          <w:sz w:val="20"/>
          <w:szCs w:val="20"/>
          <w:u w:val="single"/>
        </w:rPr>
      </w:pPr>
      <w:r w:rsidRPr="004904A5">
        <w:rPr>
          <w:b/>
          <w:sz w:val="20"/>
          <w:szCs w:val="20"/>
          <w:u w:val="single"/>
          <w:lang w:val="fr-BE"/>
        </w:rPr>
        <w:t>Point n°</w:t>
      </w:r>
      <w:r w:rsidR="00214AEE" w:rsidRPr="004904A5">
        <w:rPr>
          <w:b/>
          <w:sz w:val="20"/>
          <w:szCs w:val="20"/>
          <w:u w:val="single"/>
          <w:lang w:val="fr-BE"/>
        </w:rPr>
        <w:t>5</w:t>
      </w:r>
      <w:r w:rsidRPr="004904A5">
        <w:rPr>
          <w:b/>
          <w:sz w:val="20"/>
          <w:szCs w:val="20"/>
          <w:u w:val="single"/>
          <w:lang w:val="fr-BE"/>
        </w:rPr>
        <w:t>- Délibération n°</w:t>
      </w:r>
      <w:r w:rsidR="004904A5" w:rsidRPr="004904A5">
        <w:rPr>
          <w:b/>
          <w:sz w:val="20"/>
          <w:szCs w:val="20"/>
          <w:u w:val="single"/>
          <w:lang w:val="fr-BE"/>
        </w:rPr>
        <w:t>956</w:t>
      </w:r>
      <w:r w:rsidRPr="004904A5">
        <w:rPr>
          <w:b/>
          <w:sz w:val="20"/>
          <w:szCs w:val="20"/>
          <w:u w:val="single"/>
          <w:lang w:val="fr-BE"/>
        </w:rPr>
        <w:t xml:space="preserve"> : </w:t>
      </w:r>
      <w:r w:rsidR="00FA73E1" w:rsidRPr="004904A5">
        <w:rPr>
          <w:b/>
          <w:bCs/>
          <w:iCs/>
          <w:sz w:val="20"/>
          <w:szCs w:val="20"/>
          <w:u w:val="single"/>
        </w:rPr>
        <w:t>Décision de mise à disposition d'une provision de trésorerie de la Ville d'</w:t>
      </w:r>
      <w:r w:rsidR="00EB478F" w:rsidRPr="004904A5">
        <w:rPr>
          <w:b/>
          <w:bCs/>
          <w:iCs/>
          <w:sz w:val="20"/>
          <w:szCs w:val="20"/>
          <w:u w:val="single"/>
        </w:rPr>
        <w:t>AUBANGE</w:t>
      </w:r>
      <w:r w:rsidR="00FA73E1" w:rsidRPr="004904A5">
        <w:rPr>
          <w:b/>
          <w:bCs/>
          <w:iCs/>
          <w:sz w:val="20"/>
          <w:szCs w:val="20"/>
          <w:u w:val="single"/>
        </w:rPr>
        <w:t xml:space="preserve"> au service urbanisme </w:t>
      </w:r>
      <w:r w:rsidR="00FA73E1" w:rsidRPr="004904A5">
        <w:rPr>
          <w:b/>
          <w:sz w:val="20"/>
          <w:szCs w:val="20"/>
          <w:u w:val="single"/>
        </w:rPr>
        <w:t>pour l’envoi des courriers recommandés d’un montant de 100,00€ par mois.</w:t>
      </w:r>
    </w:p>
    <w:p w14:paraId="3B609FD3" w14:textId="77777777" w:rsidR="004F38E8" w:rsidRPr="004904A5" w:rsidRDefault="004F38E8" w:rsidP="004F38E8">
      <w:pPr>
        <w:jc w:val="both"/>
        <w:rPr>
          <w:rFonts w:eastAsia="Calibri"/>
          <w:sz w:val="20"/>
          <w:szCs w:val="20"/>
          <w:lang w:val="fr-BE" w:eastAsia="en-US"/>
        </w:rPr>
      </w:pPr>
      <w:r w:rsidRPr="004904A5">
        <w:rPr>
          <w:rFonts w:eastAsia="Calibri"/>
          <w:sz w:val="20"/>
          <w:szCs w:val="20"/>
          <w:lang w:val="fr-BE" w:eastAsia="en-US"/>
        </w:rPr>
        <w:t xml:space="preserve">Le Conseil, </w:t>
      </w:r>
    </w:p>
    <w:p w14:paraId="04E02D1C" w14:textId="77777777" w:rsidR="004F38E8" w:rsidRPr="004904A5" w:rsidRDefault="004F38E8" w:rsidP="004F38E8">
      <w:pPr>
        <w:jc w:val="both"/>
        <w:rPr>
          <w:rFonts w:eastAsia="Calibri"/>
          <w:sz w:val="20"/>
          <w:szCs w:val="20"/>
          <w:lang w:val="fr-BE" w:eastAsia="en-US"/>
        </w:rPr>
      </w:pPr>
      <w:r w:rsidRPr="004904A5">
        <w:rPr>
          <w:rFonts w:eastAsia="Calibri"/>
          <w:sz w:val="20"/>
          <w:szCs w:val="20"/>
          <w:lang w:val="fr-BE" w:eastAsia="en-US"/>
        </w:rPr>
        <w:t>Vu la Constitution, les articles 41 et 162 ;</w:t>
      </w:r>
    </w:p>
    <w:p w14:paraId="272F3B47" w14:textId="77777777" w:rsidR="004F38E8" w:rsidRPr="004904A5" w:rsidRDefault="004F38E8" w:rsidP="004F38E8">
      <w:pPr>
        <w:jc w:val="both"/>
        <w:rPr>
          <w:rFonts w:eastAsia="Calibri"/>
          <w:sz w:val="20"/>
          <w:szCs w:val="20"/>
          <w:lang w:val="fr-BE" w:eastAsia="en-US"/>
        </w:rPr>
      </w:pPr>
      <w:r w:rsidRPr="004904A5">
        <w:rPr>
          <w:rFonts w:eastAsia="Calibri"/>
          <w:sz w:val="20"/>
          <w:szCs w:val="20"/>
          <w:lang w:val="fr-BE" w:eastAsia="en-US"/>
        </w:rPr>
        <w:t>Vu le Code de la Démocratie Locale et de la Décentralisation, notamment l’article L1122-30 </w:t>
      </w:r>
      <w:proofErr w:type="gramStart"/>
      <w:r w:rsidRPr="004904A5">
        <w:rPr>
          <w:rFonts w:eastAsia="Calibri"/>
          <w:sz w:val="20"/>
          <w:szCs w:val="20"/>
          <w:lang w:val="fr-BE" w:eastAsia="en-US"/>
        </w:rPr>
        <w:t>;</w:t>
      </w:r>
      <w:proofErr w:type="gramEnd"/>
      <w:r w:rsidRPr="004904A5">
        <w:rPr>
          <w:rFonts w:eastAsia="Calibri"/>
          <w:sz w:val="20"/>
          <w:szCs w:val="20"/>
          <w:lang w:val="fr-BE" w:eastAsia="en-US"/>
        </w:rPr>
        <w:br/>
        <w:t>Vu le Règlement général de la comptabilité communale, notamment l’article 31 ;</w:t>
      </w:r>
    </w:p>
    <w:p w14:paraId="5A01DDCC" w14:textId="77777777" w:rsidR="004F38E8" w:rsidRPr="004904A5" w:rsidRDefault="004F38E8" w:rsidP="004F38E8">
      <w:pPr>
        <w:jc w:val="both"/>
        <w:rPr>
          <w:rFonts w:eastAsia="Calibri"/>
          <w:sz w:val="20"/>
          <w:szCs w:val="20"/>
          <w:lang w:val="fr-BE" w:eastAsia="en-US"/>
        </w:rPr>
      </w:pPr>
      <w:r w:rsidRPr="004904A5">
        <w:rPr>
          <w:rFonts w:eastAsia="Calibri"/>
          <w:sz w:val="20"/>
          <w:szCs w:val="20"/>
          <w:lang w:val="fr-BE" w:eastAsia="en-US"/>
        </w:rPr>
        <w:t>Vu la décision n°8 du Collège communal du 23 novembre 2020 ;</w:t>
      </w:r>
    </w:p>
    <w:p w14:paraId="14A6AE22" w14:textId="0971D45E" w:rsidR="004F38E8" w:rsidRPr="004904A5" w:rsidRDefault="004F38E8" w:rsidP="004F38E8">
      <w:pPr>
        <w:jc w:val="both"/>
        <w:rPr>
          <w:rFonts w:eastAsia="Calibri"/>
          <w:sz w:val="20"/>
          <w:szCs w:val="20"/>
          <w:lang w:val="fr-BE" w:eastAsia="en-US"/>
        </w:rPr>
      </w:pPr>
      <w:r w:rsidRPr="004904A5">
        <w:rPr>
          <w:rFonts w:eastAsia="Calibri"/>
          <w:sz w:val="20"/>
          <w:szCs w:val="20"/>
          <w:lang w:val="fr-BE" w:eastAsia="en-US"/>
        </w:rPr>
        <w:t>Considérant la nécessité pour le service Urbanisme de la Ville d’</w:t>
      </w:r>
      <w:r w:rsidR="00EB478F" w:rsidRPr="004904A5">
        <w:rPr>
          <w:rFonts w:eastAsia="Calibri"/>
          <w:sz w:val="20"/>
          <w:szCs w:val="20"/>
          <w:lang w:val="fr-BE" w:eastAsia="en-US"/>
        </w:rPr>
        <w:t>AUBANGE</w:t>
      </w:r>
      <w:r w:rsidRPr="004904A5">
        <w:rPr>
          <w:rFonts w:eastAsia="Calibri"/>
          <w:sz w:val="20"/>
          <w:szCs w:val="20"/>
          <w:lang w:val="fr-BE" w:eastAsia="en-US"/>
        </w:rPr>
        <w:t xml:space="preserve"> de recourir à des paiements au comptant pour l’envoi (recommandé) de courriers dans le cadre de procédures de permis d’urbanisme soumises à des délais de rigueur, sans qu’il soit matériellement possible de suivre la procédure d’engagement, d’ordonnancement et de mandatement prévue à l’article 51 du Règlement Général de la Comptabilité Communale,</w:t>
      </w:r>
    </w:p>
    <w:p w14:paraId="2D95629E" w14:textId="1C9EFF64" w:rsidR="004F38E8" w:rsidRPr="004904A5" w:rsidRDefault="004F38E8" w:rsidP="004F38E8">
      <w:pPr>
        <w:jc w:val="both"/>
        <w:rPr>
          <w:rFonts w:eastAsia="Calibri"/>
          <w:sz w:val="20"/>
          <w:szCs w:val="20"/>
          <w:lang w:val="fr-BE" w:eastAsia="en-US"/>
        </w:rPr>
      </w:pPr>
      <w:r w:rsidRPr="004904A5">
        <w:rPr>
          <w:rFonts w:eastAsia="Calibri"/>
          <w:sz w:val="20"/>
          <w:szCs w:val="20"/>
          <w:lang w:val="fr-BE" w:eastAsia="en-US"/>
        </w:rPr>
        <w:t xml:space="preserve">Sur proposition du Collège communal et après en avoir délibéré en séance publique, </w:t>
      </w:r>
      <w:sdt>
        <w:sdtPr>
          <w:rPr>
            <w:rFonts w:eastAsia="Calibri"/>
            <w:sz w:val="20"/>
            <w:szCs w:val="20"/>
            <w:lang w:val="fr-BE" w:eastAsia="en-US"/>
          </w:rPr>
          <w:id w:val="100622546"/>
          <w:placeholder>
            <w:docPart w:val="3C05B00B1BD248DFBAD8824C391BCFBC"/>
          </w:placeholder>
          <w:comboBox>
            <w:listItem w:displayText="à l'unanimité;" w:value="à l'unanimité;"/>
            <w:listItem w:displayText="par XX voix pour, XX voix contre et XX abstentions;" w:value="par XX voix pour, XX voix contre et XX abstentions;"/>
          </w:comboBox>
        </w:sdtPr>
        <w:sdtEndPr/>
        <w:sdtContent>
          <w:r w:rsidR="00EB478F" w:rsidRPr="004904A5">
            <w:rPr>
              <w:rFonts w:eastAsia="Calibri"/>
              <w:sz w:val="20"/>
              <w:szCs w:val="20"/>
              <w:lang w:val="fr-BE" w:eastAsia="en-US"/>
            </w:rPr>
            <w:t>à l'unanimité ;</w:t>
          </w:r>
        </w:sdtContent>
      </w:sdt>
    </w:p>
    <w:sdt>
      <w:sdtPr>
        <w:rPr>
          <w:rFonts w:eastAsia="Calibri"/>
          <w:b/>
          <w:sz w:val="20"/>
          <w:szCs w:val="20"/>
          <w:lang w:val="fr-BE" w:eastAsia="en-US"/>
        </w:rPr>
        <w:id w:val="-1490559585"/>
        <w:placeholder>
          <w:docPart w:val="EB34630A049A473FA00D6B32338F7A51"/>
        </w:placeholder>
        <w:comboBox>
          <w:listItem w:displayText="Arrête" w:value="Arrête"/>
          <w:listItem w:displayText="Décide" w:value="Décide"/>
          <w:listItem w:displayText="Ordonne" w:value="Ordonne"/>
        </w:comboBox>
      </w:sdtPr>
      <w:sdtEndPr/>
      <w:sdtContent>
        <w:p w14:paraId="13EF3F82" w14:textId="58209840" w:rsidR="004F38E8" w:rsidRPr="004904A5" w:rsidRDefault="00EB478F" w:rsidP="004F38E8">
          <w:pPr>
            <w:jc w:val="both"/>
            <w:rPr>
              <w:rFonts w:eastAsia="Calibri"/>
              <w:b/>
              <w:sz w:val="20"/>
              <w:szCs w:val="20"/>
              <w:lang w:val="fr-BE" w:eastAsia="en-US"/>
            </w:rPr>
          </w:pPr>
          <w:r w:rsidRPr="004904A5">
            <w:rPr>
              <w:rFonts w:eastAsia="Calibri"/>
              <w:b/>
              <w:sz w:val="20"/>
              <w:szCs w:val="20"/>
              <w:lang w:val="fr-BE" w:eastAsia="en-US"/>
            </w:rPr>
            <w:t>DÉCIDE :</w:t>
          </w:r>
        </w:p>
      </w:sdtContent>
    </w:sdt>
    <w:p w14:paraId="5C64257B" w14:textId="0826B1A7" w:rsidR="004F38E8" w:rsidRPr="004904A5" w:rsidRDefault="004F38E8" w:rsidP="004F38E8">
      <w:pPr>
        <w:jc w:val="both"/>
        <w:rPr>
          <w:rFonts w:eastAsia="Calibri"/>
          <w:b/>
          <w:sz w:val="20"/>
          <w:szCs w:val="20"/>
          <w:lang w:val="fr-BE" w:eastAsia="en-US"/>
        </w:rPr>
      </w:pPr>
      <w:r w:rsidRPr="004904A5">
        <w:rPr>
          <w:rFonts w:eastAsia="Calibri"/>
          <w:b/>
          <w:sz w:val="20"/>
          <w:szCs w:val="20"/>
          <w:u w:val="single"/>
          <w:lang w:val="fr-BE" w:eastAsia="en-US"/>
        </w:rPr>
        <w:t>Article 1</w:t>
      </w:r>
      <w:r w:rsidRPr="004904A5">
        <w:rPr>
          <w:rFonts w:eastAsia="Calibri"/>
          <w:b/>
          <w:sz w:val="20"/>
          <w:szCs w:val="20"/>
          <w:u w:val="single"/>
          <w:vertAlign w:val="superscript"/>
          <w:lang w:val="fr-BE" w:eastAsia="en-US"/>
        </w:rPr>
        <w:t>er</w:t>
      </w:r>
      <w:r w:rsidRPr="004904A5">
        <w:rPr>
          <w:rFonts w:eastAsia="Calibri"/>
          <w:b/>
          <w:sz w:val="20"/>
          <w:szCs w:val="20"/>
          <w:lang w:val="fr-BE" w:eastAsia="en-US"/>
        </w:rPr>
        <w:t> :</w:t>
      </w:r>
    </w:p>
    <w:p w14:paraId="33618A57" w14:textId="17A0AE74" w:rsidR="004F38E8" w:rsidRPr="004904A5" w:rsidRDefault="004F38E8" w:rsidP="004F38E8">
      <w:pPr>
        <w:jc w:val="both"/>
        <w:rPr>
          <w:rFonts w:eastAsia="Calibri"/>
          <w:sz w:val="20"/>
          <w:szCs w:val="20"/>
          <w:lang w:val="fr-BE" w:eastAsia="en-US"/>
        </w:rPr>
      </w:pPr>
      <w:r w:rsidRPr="004904A5">
        <w:rPr>
          <w:rFonts w:eastAsia="Calibri"/>
          <w:sz w:val="20"/>
          <w:szCs w:val="20"/>
          <w:lang w:val="fr-BE" w:eastAsia="en-US"/>
        </w:rPr>
        <w:t>Une provision de tréso</w:t>
      </w:r>
      <w:r w:rsidR="007B40B3">
        <w:rPr>
          <w:rFonts w:eastAsia="Calibri"/>
          <w:sz w:val="20"/>
          <w:szCs w:val="20"/>
          <w:lang w:val="fr-BE" w:eastAsia="en-US"/>
        </w:rPr>
        <w:t>rerie de 100 € est octroyée au responsable du service u</w:t>
      </w:r>
      <w:r w:rsidRPr="004904A5">
        <w:rPr>
          <w:rFonts w:eastAsia="Calibri"/>
          <w:sz w:val="20"/>
          <w:szCs w:val="20"/>
          <w:lang w:val="fr-BE" w:eastAsia="en-US"/>
        </w:rPr>
        <w:t>rbanisme de la Ville d’</w:t>
      </w:r>
      <w:r w:rsidR="00EB478F" w:rsidRPr="004904A5">
        <w:rPr>
          <w:rFonts w:eastAsia="Calibri"/>
          <w:sz w:val="20"/>
          <w:szCs w:val="20"/>
          <w:lang w:val="fr-BE" w:eastAsia="en-US"/>
        </w:rPr>
        <w:t>AUBANGE</w:t>
      </w:r>
      <w:r w:rsidRPr="004904A5">
        <w:rPr>
          <w:rFonts w:eastAsia="Calibri"/>
          <w:sz w:val="20"/>
          <w:szCs w:val="20"/>
          <w:lang w:val="fr-BE" w:eastAsia="en-US"/>
        </w:rPr>
        <w:t>,  Monsieur Frank COSTA ANDRADE.</w:t>
      </w:r>
    </w:p>
    <w:p w14:paraId="4004E9A5" w14:textId="156B7F65" w:rsidR="004F38E8" w:rsidRPr="004904A5" w:rsidRDefault="004F38E8" w:rsidP="004F38E8">
      <w:pPr>
        <w:jc w:val="both"/>
        <w:rPr>
          <w:rFonts w:eastAsia="Calibri"/>
          <w:b/>
          <w:sz w:val="20"/>
          <w:szCs w:val="20"/>
          <w:lang w:val="fr-BE" w:eastAsia="en-US"/>
        </w:rPr>
      </w:pPr>
      <w:r w:rsidRPr="004904A5">
        <w:rPr>
          <w:rFonts w:eastAsia="Calibri"/>
          <w:b/>
          <w:sz w:val="20"/>
          <w:szCs w:val="20"/>
          <w:u w:val="single"/>
          <w:lang w:val="fr-BE" w:eastAsia="en-US"/>
        </w:rPr>
        <w:t>Article 2</w:t>
      </w:r>
      <w:r w:rsidRPr="004904A5">
        <w:rPr>
          <w:rFonts w:eastAsia="Calibri"/>
          <w:b/>
          <w:sz w:val="20"/>
          <w:szCs w:val="20"/>
          <w:lang w:val="fr-BE" w:eastAsia="en-US"/>
        </w:rPr>
        <w:t> :</w:t>
      </w:r>
    </w:p>
    <w:p w14:paraId="48CD87F2" w14:textId="65C4F8F9" w:rsidR="004F38E8" w:rsidRPr="004904A5" w:rsidRDefault="004F38E8" w:rsidP="004F38E8">
      <w:pPr>
        <w:jc w:val="both"/>
        <w:rPr>
          <w:rFonts w:eastAsia="Calibri"/>
          <w:sz w:val="20"/>
          <w:szCs w:val="20"/>
          <w:lang w:val="fr-BE" w:eastAsia="en-US"/>
        </w:rPr>
      </w:pPr>
      <w:r w:rsidRPr="004904A5">
        <w:rPr>
          <w:rFonts w:eastAsia="Calibri"/>
          <w:sz w:val="20"/>
          <w:szCs w:val="20"/>
          <w:lang w:val="fr-BE" w:eastAsia="en-US"/>
        </w:rPr>
        <w:t>Cette provision de trésorerie est exclusivement destinée à la réalisation de paiements au comptant pour l’envoi de courriers dans le cadre de procédures de permis d’urbanisme.</w:t>
      </w:r>
    </w:p>
    <w:p w14:paraId="0FE52B9B" w14:textId="06FAE2D4" w:rsidR="004F38E8" w:rsidRPr="004904A5" w:rsidRDefault="004F38E8" w:rsidP="004F38E8">
      <w:pPr>
        <w:jc w:val="both"/>
        <w:rPr>
          <w:rFonts w:eastAsia="Calibri"/>
          <w:b/>
          <w:sz w:val="20"/>
          <w:szCs w:val="20"/>
          <w:lang w:val="fr-BE" w:eastAsia="en-US"/>
        </w:rPr>
      </w:pPr>
      <w:r w:rsidRPr="004904A5">
        <w:rPr>
          <w:rFonts w:eastAsia="Calibri"/>
          <w:b/>
          <w:sz w:val="20"/>
          <w:szCs w:val="20"/>
          <w:u w:val="single"/>
          <w:lang w:val="fr-BE" w:eastAsia="en-US"/>
        </w:rPr>
        <w:t>Article 3</w:t>
      </w:r>
      <w:r w:rsidRPr="004904A5">
        <w:rPr>
          <w:rFonts w:eastAsia="Calibri"/>
          <w:b/>
          <w:sz w:val="20"/>
          <w:szCs w:val="20"/>
          <w:lang w:val="fr-BE" w:eastAsia="en-US"/>
        </w:rPr>
        <w:t> :</w:t>
      </w:r>
    </w:p>
    <w:p w14:paraId="01AAB3F2" w14:textId="509055C7" w:rsidR="00352FDC" w:rsidRPr="004904A5" w:rsidRDefault="004F38E8" w:rsidP="004F38E8">
      <w:pPr>
        <w:jc w:val="both"/>
        <w:rPr>
          <w:rFonts w:eastAsia="Calibri"/>
          <w:sz w:val="20"/>
          <w:szCs w:val="20"/>
          <w:lang w:val="fr-BE" w:eastAsia="en-US"/>
        </w:rPr>
      </w:pPr>
      <w:r w:rsidRPr="004904A5">
        <w:rPr>
          <w:rFonts w:eastAsia="Calibri"/>
          <w:sz w:val="20"/>
          <w:szCs w:val="20"/>
          <w:lang w:val="fr-BE" w:eastAsia="en-US"/>
        </w:rPr>
        <w:t>Sur base de mandats réguliers, accompagnés d’un décompte chronologique des paiements réalisés ainsi que des pièces justificatives ad hoc, la provision de trésorerie sera renflouée par le Directeur financier.</w:t>
      </w:r>
    </w:p>
    <w:p w14:paraId="0226A6B5" w14:textId="77777777" w:rsidR="006B4DEF" w:rsidRPr="004904A5" w:rsidRDefault="006B4DEF" w:rsidP="00FA786E">
      <w:pPr>
        <w:tabs>
          <w:tab w:val="left" w:pos="1701"/>
        </w:tabs>
        <w:jc w:val="both"/>
        <w:rPr>
          <w:b/>
          <w:sz w:val="20"/>
          <w:szCs w:val="20"/>
          <w:u w:val="single"/>
        </w:rPr>
      </w:pPr>
    </w:p>
    <w:p w14:paraId="3E5A8995" w14:textId="754D71A9" w:rsidR="005B21BC" w:rsidRPr="005B21BC" w:rsidRDefault="00760781" w:rsidP="005B21BC">
      <w:pPr>
        <w:rPr>
          <w:b/>
          <w:sz w:val="20"/>
          <w:szCs w:val="20"/>
          <w:u w:val="single"/>
        </w:rPr>
      </w:pPr>
      <w:r w:rsidRPr="004904A5">
        <w:rPr>
          <w:b/>
          <w:sz w:val="20"/>
          <w:szCs w:val="20"/>
          <w:u w:val="single"/>
          <w:lang w:val="fr-BE"/>
        </w:rPr>
        <w:t>Point n°</w:t>
      </w:r>
      <w:r w:rsidR="00214AEE" w:rsidRPr="004904A5">
        <w:rPr>
          <w:b/>
          <w:sz w:val="20"/>
          <w:szCs w:val="20"/>
          <w:u w:val="single"/>
          <w:lang w:val="fr-BE"/>
        </w:rPr>
        <w:t>6</w:t>
      </w:r>
      <w:r w:rsidRPr="004904A5">
        <w:rPr>
          <w:b/>
          <w:sz w:val="20"/>
          <w:szCs w:val="20"/>
          <w:u w:val="single"/>
          <w:lang w:val="fr-BE"/>
        </w:rPr>
        <w:t>- Délibération n°</w:t>
      </w:r>
      <w:r w:rsidR="004904A5" w:rsidRPr="004904A5">
        <w:rPr>
          <w:b/>
          <w:sz w:val="20"/>
          <w:szCs w:val="20"/>
          <w:u w:val="single"/>
          <w:lang w:val="fr-BE"/>
        </w:rPr>
        <w:t>957</w:t>
      </w:r>
      <w:r w:rsidRPr="004904A5">
        <w:rPr>
          <w:b/>
          <w:sz w:val="20"/>
          <w:szCs w:val="20"/>
          <w:u w:val="single"/>
          <w:lang w:val="fr-BE"/>
        </w:rPr>
        <w:t> :</w:t>
      </w:r>
      <w:r w:rsidR="00AD6468" w:rsidRPr="004904A5">
        <w:rPr>
          <w:b/>
          <w:sz w:val="20"/>
          <w:szCs w:val="20"/>
          <w:u w:val="single"/>
          <w:lang w:val="fr-BE"/>
        </w:rPr>
        <w:t xml:space="preserve"> </w:t>
      </w:r>
      <w:r w:rsidR="005B21BC" w:rsidRPr="004904A5">
        <w:rPr>
          <w:b/>
          <w:sz w:val="20"/>
          <w:szCs w:val="20"/>
          <w:u w:val="single"/>
        </w:rPr>
        <w:t>Décision d’octroyer un subside de 2.500,00€ à la Communauté Laïque des 3 frontières, exercice 2020.</w:t>
      </w:r>
    </w:p>
    <w:p w14:paraId="12AF2412" w14:textId="5E895D25" w:rsidR="005B21BC" w:rsidRPr="005B21BC" w:rsidRDefault="005B21BC" w:rsidP="00EB478F">
      <w:pPr>
        <w:tabs>
          <w:tab w:val="left" w:pos="1843"/>
        </w:tabs>
        <w:overflowPunct w:val="0"/>
        <w:autoSpaceDE w:val="0"/>
        <w:autoSpaceDN w:val="0"/>
        <w:adjustRightInd w:val="0"/>
        <w:spacing w:line="280" w:lineRule="atLeast"/>
        <w:ind w:right="-568"/>
        <w:jc w:val="both"/>
        <w:textAlignment w:val="baseline"/>
        <w:rPr>
          <w:sz w:val="20"/>
          <w:szCs w:val="20"/>
        </w:rPr>
      </w:pPr>
      <w:r w:rsidRPr="005B21BC">
        <w:rPr>
          <w:sz w:val="20"/>
          <w:szCs w:val="20"/>
        </w:rPr>
        <w:t>Le Conseil,</w:t>
      </w:r>
    </w:p>
    <w:p w14:paraId="0FF48534" w14:textId="0D75C864" w:rsidR="005B21BC" w:rsidRPr="005B21BC" w:rsidRDefault="005B21BC" w:rsidP="00EB478F">
      <w:pPr>
        <w:tabs>
          <w:tab w:val="left" w:pos="1843"/>
        </w:tabs>
        <w:overflowPunct w:val="0"/>
        <w:autoSpaceDE w:val="0"/>
        <w:autoSpaceDN w:val="0"/>
        <w:adjustRightInd w:val="0"/>
        <w:ind w:right="-568"/>
        <w:jc w:val="both"/>
        <w:textAlignment w:val="baseline"/>
        <w:rPr>
          <w:sz w:val="20"/>
          <w:szCs w:val="20"/>
        </w:rPr>
      </w:pPr>
      <w:r w:rsidRPr="005B21BC">
        <w:rPr>
          <w:sz w:val="20"/>
          <w:szCs w:val="20"/>
        </w:rPr>
        <w:t>Vu la section 15 article 42 du Règlement d'Ordre Intérieur du Conseil communal d'</w:t>
      </w:r>
      <w:r w:rsidR="00EB478F">
        <w:rPr>
          <w:sz w:val="20"/>
          <w:szCs w:val="20"/>
        </w:rPr>
        <w:t>AUBANGE</w:t>
      </w:r>
      <w:r w:rsidRPr="005B21BC">
        <w:rPr>
          <w:sz w:val="20"/>
          <w:szCs w:val="20"/>
        </w:rPr>
        <w:t>;</w:t>
      </w:r>
    </w:p>
    <w:p w14:paraId="4517B331" w14:textId="32B76CC9" w:rsidR="005B21BC" w:rsidRPr="005B21BC" w:rsidRDefault="005B21BC" w:rsidP="00EB478F">
      <w:pPr>
        <w:tabs>
          <w:tab w:val="left" w:pos="1843"/>
        </w:tabs>
        <w:overflowPunct w:val="0"/>
        <w:autoSpaceDE w:val="0"/>
        <w:autoSpaceDN w:val="0"/>
        <w:adjustRightInd w:val="0"/>
        <w:ind w:right="-568"/>
        <w:jc w:val="both"/>
        <w:textAlignment w:val="baseline"/>
        <w:rPr>
          <w:sz w:val="20"/>
          <w:szCs w:val="20"/>
        </w:rPr>
      </w:pPr>
      <w:r w:rsidRPr="005B21BC">
        <w:rPr>
          <w:sz w:val="20"/>
          <w:szCs w:val="20"/>
        </w:rPr>
        <w:t>Vu l’article L1122-30 du Code de la démocratie locale et de la décentralisation ;</w:t>
      </w:r>
    </w:p>
    <w:p w14:paraId="3A813466" w14:textId="41D52D24" w:rsidR="005B21BC" w:rsidRPr="005B21BC" w:rsidRDefault="005B21BC" w:rsidP="00EB478F">
      <w:pPr>
        <w:overflowPunct w:val="0"/>
        <w:autoSpaceDE w:val="0"/>
        <w:autoSpaceDN w:val="0"/>
        <w:adjustRightInd w:val="0"/>
        <w:jc w:val="both"/>
        <w:textAlignment w:val="baseline"/>
        <w:rPr>
          <w:sz w:val="20"/>
          <w:szCs w:val="20"/>
        </w:rPr>
      </w:pPr>
      <w:r w:rsidRPr="005B21BC">
        <w:rPr>
          <w:sz w:val="20"/>
          <w:szCs w:val="20"/>
        </w:rPr>
        <w:t>Vu les articles L3331-1 à L3331-8 du Code de la Démocratie Locale et de la Décentralisation ;</w:t>
      </w:r>
    </w:p>
    <w:p w14:paraId="41886282" w14:textId="5083F26B" w:rsidR="005B21BC" w:rsidRPr="005B21BC" w:rsidRDefault="005B21BC" w:rsidP="00EB478F">
      <w:pPr>
        <w:overflowPunct w:val="0"/>
        <w:autoSpaceDE w:val="0"/>
        <w:autoSpaceDN w:val="0"/>
        <w:adjustRightInd w:val="0"/>
        <w:jc w:val="both"/>
        <w:textAlignment w:val="baseline"/>
        <w:rPr>
          <w:sz w:val="20"/>
          <w:szCs w:val="20"/>
        </w:rPr>
      </w:pPr>
      <w:r w:rsidRPr="005B21BC">
        <w:rPr>
          <w:sz w:val="20"/>
          <w:szCs w:val="20"/>
        </w:rPr>
        <w:t>Vu la demande de contribution financière introduite par Madame N</w:t>
      </w:r>
      <w:r w:rsidRPr="007B40B3">
        <w:rPr>
          <w:caps/>
          <w:sz w:val="20"/>
          <w:szCs w:val="20"/>
        </w:rPr>
        <w:t>izet</w:t>
      </w:r>
      <w:r w:rsidRPr="005B21BC">
        <w:rPr>
          <w:sz w:val="20"/>
          <w:szCs w:val="20"/>
        </w:rPr>
        <w:t xml:space="preserve">, rue de Longwy 102a à </w:t>
      </w:r>
      <w:r w:rsidR="00EB478F">
        <w:rPr>
          <w:sz w:val="20"/>
          <w:szCs w:val="20"/>
        </w:rPr>
        <w:t>AUBANGE</w:t>
      </w:r>
      <w:r w:rsidRPr="005B21BC">
        <w:rPr>
          <w:sz w:val="20"/>
          <w:szCs w:val="20"/>
        </w:rPr>
        <w:t> ;</w:t>
      </w:r>
    </w:p>
    <w:p w14:paraId="053A0C95" w14:textId="63A07F22" w:rsidR="005B21BC" w:rsidRPr="005B21BC" w:rsidRDefault="005B21BC" w:rsidP="00EB478F">
      <w:pPr>
        <w:overflowPunct w:val="0"/>
        <w:autoSpaceDE w:val="0"/>
        <w:autoSpaceDN w:val="0"/>
        <w:adjustRightInd w:val="0"/>
        <w:jc w:val="both"/>
        <w:textAlignment w:val="baseline"/>
        <w:rPr>
          <w:sz w:val="20"/>
          <w:szCs w:val="20"/>
        </w:rPr>
      </w:pPr>
      <w:r w:rsidRPr="005B21BC">
        <w:rPr>
          <w:sz w:val="20"/>
          <w:szCs w:val="20"/>
        </w:rPr>
        <w:t>Vu que le montant demandé et inscrit au budget 2020;</w:t>
      </w:r>
    </w:p>
    <w:p w14:paraId="15E385A0" w14:textId="1F3A1472" w:rsidR="005B21BC" w:rsidRPr="005B21BC" w:rsidRDefault="005B21BC" w:rsidP="00EB478F">
      <w:pPr>
        <w:overflowPunct w:val="0"/>
        <w:autoSpaceDE w:val="0"/>
        <w:autoSpaceDN w:val="0"/>
        <w:adjustRightInd w:val="0"/>
        <w:jc w:val="both"/>
        <w:textAlignment w:val="baseline"/>
        <w:rPr>
          <w:sz w:val="20"/>
          <w:szCs w:val="20"/>
        </w:rPr>
      </w:pPr>
      <w:r w:rsidRPr="005B21BC">
        <w:rPr>
          <w:sz w:val="20"/>
          <w:szCs w:val="20"/>
        </w:rPr>
        <w:t>Sur proposition du Collège communal ;</w:t>
      </w:r>
    </w:p>
    <w:p w14:paraId="507163A8" w14:textId="122F0BC5" w:rsidR="005B21BC" w:rsidRPr="005B21BC" w:rsidRDefault="005B21BC" w:rsidP="00EB478F">
      <w:pPr>
        <w:overflowPunct w:val="0"/>
        <w:autoSpaceDE w:val="0"/>
        <w:autoSpaceDN w:val="0"/>
        <w:adjustRightInd w:val="0"/>
        <w:jc w:val="both"/>
        <w:textAlignment w:val="baseline"/>
        <w:rPr>
          <w:sz w:val="20"/>
          <w:szCs w:val="20"/>
        </w:rPr>
      </w:pPr>
      <w:r w:rsidRPr="005B21BC">
        <w:rPr>
          <w:sz w:val="20"/>
          <w:szCs w:val="20"/>
        </w:rPr>
        <w:t>Après en avoir délibéré ;</w:t>
      </w:r>
    </w:p>
    <w:p w14:paraId="57D25343" w14:textId="31E33A71" w:rsidR="005B21BC" w:rsidRPr="005B21BC" w:rsidRDefault="005B21BC" w:rsidP="00EB478F">
      <w:pPr>
        <w:tabs>
          <w:tab w:val="left" w:pos="1843"/>
        </w:tabs>
        <w:kinsoku w:val="0"/>
        <w:overflowPunct w:val="0"/>
        <w:jc w:val="both"/>
        <w:textAlignment w:val="baseline"/>
        <w:rPr>
          <w:rFonts w:cs="+mn-cs"/>
          <w:color w:val="000000"/>
          <w:kern w:val="28"/>
          <w:sz w:val="20"/>
          <w:szCs w:val="20"/>
          <w:lang w:eastAsia="fr-BE"/>
        </w:rPr>
      </w:pPr>
      <w:r w:rsidRPr="005B21BC">
        <w:rPr>
          <w:rFonts w:cs="+mn-cs"/>
          <w:color w:val="000000"/>
          <w:kern w:val="28"/>
          <w:sz w:val="20"/>
          <w:szCs w:val="20"/>
          <w:lang w:eastAsia="fr-BE"/>
        </w:rPr>
        <w:t>A l’unanimité ;</w:t>
      </w:r>
    </w:p>
    <w:p w14:paraId="023083AB" w14:textId="7545CB87" w:rsidR="005B21BC" w:rsidRPr="005B21BC" w:rsidRDefault="005B21BC" w:rsidP="00EB478F">
      <w:pPr>
        <w:tabs>
          <w:tab w:val="left" w:pos="1843"/>
        </w:tabs>
        <w:kinsoku w:val="0"/>
        <w:overflowPunct w:val="0"/>
        <w:jc w:val="both"/>
        <w:textAlignment w:val="baseline"/>
        <w:rPr>
          <w:rFonts w:cs="+mn-cs"/>
          <w:bCs/>
          <w:color w:val="000000"/>
          <w:kern w:val="28"/>
          <w:sz w:val="20"/>
          <w:szCs w:val="20"/>
          <w:lang w:eastAsia="fr-BE"/>
        </w:rPr>
      </w:pPr>
      <w:r w:rsidRPr="005B21BC">
        <w:rPr>
          <w:rFonts w:cs="+mn-cs"/>
          <w:b/>
          <w:bCs/>
          <w:caps/>
          <w:color w:val="000000"/>
          <w:kern w:val="28"/>
          <w:sz w:val="20"/>
          <w:szCs w:val="20"/>
          <w:lang w:eastAsia="fr-BE"/>
        </w:rPr>
        <w:t>Décide</w:t>
      </w:r>
      <w:r w:rsidRPr="005B21BC">
        <w:rPr>
          <w:rFonts w:cs="+mn-cs"/>
          <w:bCs/>
          <w:color w:val="000000"/>
          <w:kern w:val="28"/>
          <w:sz w:val="20"/>
          <w:szCs w:val="20"/>
          <w:lang w:eastAsia="fr-BE"/>
        </w:rPr>
        <w:t xml:space="preserve"> :</w:t>
      </w:r>
    </w:p>
    <w:p w14:paraId="6FBF4F47" w14:textId="40F5A037" w:rsidR="005B21BC" w:rsidRPr="005B21BC" w:rsidRDefault="005B21BC" w:rsidP="00EB478F">
      <w:pPr>
        <w:numPr>
          <w:ilvl w:val="0"/>
          <w:numId w:val="37"/>
        </w:numPr>
        <w:overflowPunct w:val="0"/>
        <w:autoSpaceDE w:val="0"/>
        <w:autoSpaceDN w:val="0"/>
        <w:adjustRightInd w:val="0"/>
        <w:jc w:val="both"/>
        <w:textAlignment w:val="baseline"/>
        <w:rPr>
          <w:sz w:val="20"/>
          <w:szCs w:val="20"/>
        </w:rPr>
      </w:pPr>
      <w:r w:rsidRPr="005B21BC">
        <w:rPr>
          <w:sz w:val="20"/>
          <w:szCs w:val="20"/>
        </w:rPr>
        <w:t xml:space="preserve">d’octroyer un subside de 2500,00€ à la Communauté Laïque des 3 Frontières; </w:t>
      </w:r>
    </w:p>
    <w:p w14:paraId="195149D0" w14:textId="77777777" w:rsidR="005B21BC" w:rsidRPr="005B21BC" w:rsidRDefault="005B21BC" w:rsidP="00EB478F">
      <w:pPr>
        <w:numPr>
          <w:ilvl w:val="0"/>
          <w:numId w:val="38"/>
        </w:numPr>
        <w:tabs>
          <w:tab w:val="left" w:pos="1843"/>
        </w:tabs>
        <w:kinsoku w:val="0"/>
        <w:overflowPunct w:val="0"/>
        <w:autoSpaceDE w:val="0"/>
        <w:autoSpaceDN w:val="0"/>
        <w:adjustRightInd w:val="0"/>
        <w:jc w:val="both"/>
        <w:textAlignment w:val="baseline"/>
        <w:rPr>
          <w:rFonts w:cs="+mn-cs"/>
          <w:color w:val="000000"/>
          <w:kern w:val="28"/>
          <w:sz w:val="20"/>
          <w:szCs w:val="20"/>
        </w:rPr>
      </w:pPr>
      <w:r w:rsidRPr="005B21BC">
        <w:rPr>
          <w:sz w:val="20"/>
          <w:szCs w:val="20"/>
        </w:rPr>
        <w:t xml:space="preserve">d’exonérer cette dernière du respect, </w:t>
      </w:r>
      <w:r w:rsidRPr="005B21BC">
        <w:rPr>
          <w:color w:val="000000"/>
          <w:sz w:val="20"/>
          <w:szCs w:val="20"/>
        </w:rPr>
        <w:t>en tout</w:t>
      </w:r>
      <w:r w:rsidRPr="005B21BC">
        <w:rPr>
          <w:sz w:val="20"/>
          <w:szCs w:val="20"/>
        </w:rPr>
        <w:t>, des obligations reprises aux articles L3331-6 (1°, 2° et 3°) et L3331-8 (§1</w:t>
      </w:r>
      <w:r w:rsidRPr="005B21BC">
        <w:rPr>
          <w:sz w:val="20"/>
          <w:szCs w:val="20"/>
          <w:vertAlign w:val="superscript"/>
        </w:rPr>
        <w:t>er</w:t>
      </w:r>
      <w:r w:rsidRPr="005B21BC">
        <w:rPr>
          <w:sz w:val="20"/>
          <w:szCs w:val="20"/>
        </w:rPr>
        <w:t>, alinéa 1</w:t>
      </w:r>
      <w:r w:rsidRPr="005B21BC">
        <w:rPr>
          <w:sz w:val="20"/>
          <w:szCs w:val="20"/>
          <w:vertAlign w:val="superscript"/>
        </w:rPr>
        <w:t>er</w:t>
      </w:r>
      <w:r w:rsidRPr="005B21BC">
        <w:rPr>
          <w:sz w:val="20"/>
          <w:szCs w:val="20"/>
        </w:rPr>
        <w:t>, 1°) du Code de la Démocratie Locale et de la Décentralisation.</w:t>
      </w:r>
    </w:p>
    <w:p w14:paraId="189A1D20" w14:textId="77777777" w:rsidR="00466DEE" w:rsidRPr="00D00DE8" w:rsidRDefault="00466DEE" w:rsidP="00466DEE">
      <w:pPr>
        <w:jc w:val="both"/>
        <w:rPr>
          <w:sz w:val="20"/>
          <w:szCs w:val="20"/>
        </w:rPr>
      </w:pPr>
    </w:p>
    <w:p w14:paraId="706B244F" w14:textId="3EE73088" w:rsidR="00BB7F94" w:rsidRPr="00BB7F94" w:rsidRDefault="00760781" w:rsidP="00BB7F94">
      <w:pPr>
        <w:tabs>
          <w:tab w:val="left" w:pos="1701"/>
        </w:tabs>
        <w:rPr>
          <w:b/>
          <w:bCs/>
          <w:iCs/>
          <w:sz w:val="20"/>
          <w:szCs w:val="20"/>
          <w:u w:val="single"/>
        </w:rPr>
      </w:pPr>
      <w:r w:rsidRPr="00982B42">
        <w:rPr>
          <w:b/>
          <w:sz w:val="20"/>
          <w:szCs w:val="20"/>
          <w:u w:val="single"/>
          <w:lang w:val="fr-BE"/>
        </w:rPr>
        <w:t>Point n°</w:t>
      </w:r>
      <w:r w:rsidR="00214AEE">
        <w:rPr>
          <w:b/>
          <w:sz w:val="20"/>
          <w:szCs w:val="20"/>
          <w:u w:val="single"/>
          <w:lang w:val="fr-BE"/>
        </w:rPr>
        <w:t>7</w:t>
      </w:r>
      <w:r w:rsidRPr="00982B42">
        <w:rPr>
          <w:b/>
          <w:sz w:val="20"/>
          <w:szCs w:val="20"/>
          <w:u w:val="single"/>
          <w:lang w:val="fr-BE"/>
        </w:rPr>
        <w:t>- Délibération n</w:t>
      </w:r>
      <w:r w:rsidRPr="004904A5">
        <w:rPr>
          <w:b/>
          <w:sz w:val="20"/>
          <w:szCs w:val="20"/>
          <w:u w:val="single"/>
          <w:lang w:val="fr-BE"/>
        </w:rPr>
        <w:t>°</w:t>
      </w:r>
      <w:r w:rsidR="004904A5">
        <w:rPr>
          <w:b/>
          <w:sz w:val="20"/>
          <w:szCs w:val="20"/>
          <w:u w:val="single"/>
          <w:lang w:val="fr-BE"/>
        </w:rPr>
        <w:t>958</w:t>
      </w:r>
      <w:r w:rsidRPr="00860B6C">
        <w:rPr>
          <w:b/>
          <w:sz w:val="20"/>
          <w:szCs w:val="20"/>
          <w:u w:val="single"/>
          <w:lang w:val="fr-BE"/>
        </w:rPr>
        <w:t> :</w:t>
      </w:r>
      <w:r w:rsidRPr="00CD4738">
        <w:rPr>
          <w:b/>
          <w:sz w:val="20"/>
          <w:szCs w:val="20"/>
          <w:u w:val="single"/>
          <w:lang w:val="fr-BE"/>
        </w:rPr>
        <w:t xml:space="preserve"> </w:t>
      </w:r>
      <w:r w:rsidR="00BB7F94" w:rsidRPr="00BB7F94">
        <w:rPr>
          <w:b/>
          <w:bCs/>
          <w:iCs/>
          <w:sz w:val="20"/>
          <w:szCs w:val="20"/>
          <w:u w:val="single"/>
        </w:rPr>
        <w:t xml:space="preserve">Décision d’octroyer un subside de 3.000,00€ à la Maison Croix-Rouge </w:t>
      </w:r>
      <w:r w:rsidR="00EB478F">
        <w:rPr>
          <w:b/>
          <w:bCs/>
          <w:iCs/>
          <w:sz w:val="20"/>
          <w:szCs w:val="20"/>
          <w:u w:val="single"/>
        </w:rPr>
        <w:t>AUBANGE</w:t>
      </w:r>
      <w:r w:rsidR="00BB7F94" w:rsidRPr="00BB7F94">
        <w:rPr>
          <w:b/>
          <w:bCs/>
          <w:iCs/>
          <w:sz w:val="20"/>
          <w:szCs w:val="20"/>
          <w:u w:val="single"/>
        </w:rPr>
        <w:t xml:space="preserve"> </w:t>
      </w:r>
      <w:r w:rsidR="007F2853" w:rsidRPr="00BB7F94">
        <w:rPr>
          <w:b/>
          <w:bCs/>
          <w:iCs/>
          <w:sz w:val="20"/>
          <w:szCs w:val="20"/>
          <w:u w:val="single"/>
        </w:rPr>
        <w:t>MESSANC</w:t>
      </w:r>
      <w:r w:rsidR="007F2853">
        <w:rPr>
          <w:b/>
          <w:bCs/>
          <w:iCs/>
          <w:sz w:val="20"/>
          <w:szCs w:val="20"/>
          <w:u w:val="single"/>
        </w:rPr>
        <w:t>Y</w:t>
      </w:r>
      <w:r w:rsidR="00BB7F94" w:rsidRPr="00BB7F94">
        <w:rPr>
          <w:b/>
          <w:bCs/>
          <w:iCs/>
          <w:sz w:val="20"/>
          <w:szCs w:val="20"/>
          <w:u w:val="single"/>
        </w:rPr>
        <w:t>.</w:t>
      </w:r>
    </w:p>
    <w:p w14:paraId="034753B4" w14:textId="77777777" w:rsidR="00032310" w:rsidRPr="00032310" w:rsidRDefault="00032310" w:rsidP="00EB478F">
      <w:pPr>
        <w:tabs>
          <w:tab w:val="left" w:pos="1843"/>
        </w:tabs>
        <w:kinsoku w:val="0"/>
        <w:overflowPunct w:val="0"/>
        <w:jc w:val="both"/>
        <w:textAlignment w:val="baseline"/>
        <w:rPr>
          <w:rFonts w:cs="+mn-cs"/>
          <w:color w:val="000000"/>
          <w:kern w:val="28"/>
          <w:sz w:val="20"/>
          <w:szCs w:val="20"/>
          <w:lang w:eastAsia="fr-BE"/>
        </w:rPr>
      </w:pPr>
      <w:r w:rsidRPr="00032310">
        <w:rPr>
          <w:rFonts w:cs="+mn-cs"/>
          <w:color w:val="000000"/>
          <w:kern w:val="28"/>
          <w:sz w:val="20"/>
          <w:szCs w:val="20"/>
          <w:lang w:eastAsia="fr-BE"/>
        </w:rPr>
        <w:t>Le Conseil,</w:t>
      </w:r>
    </w:p>
    <w:p w14:paraId="73D02608" w14:textId="77777777" w:rsidR="00032310" w:rsidRPr="00032310" w:rsidRDefault="00032310" w:rsidP="00EB478F">
      <w:pPr>
        <w:overflowPunct w:val="0"/>
        <w:autoSpaceDE w:val="0"/>
        <w:autoSpaceDN w:val="0"/>
        <w:adjustRightInd w:val="0"/>
        <w:jc w:val="both"/>
        <w:textAlignment w:val="baseline"/>
        <w:rPr>
          <w:sz w:val="20"/>
          <w:szCs w:val="20"/>
        </w:rPr>
      </w:pPr>
      <w:r w:rsidRPr="00032310">
        <w:rPr>
          <w:sz w:val="20"/>
          <w:szCs w:val="20"/>
        </w:rPr>
        <w:t xml:space="preserve">Vu l’article L1122-30 du Code de </w:t>
      </w:r>
      <w:smartTag w:uri="urn:schemas-microsoft-com:office:smarttags" w:element="PersonName">
        <w:smartTagPr>
          <w:attr w:name="ProductID" w:val="la D￩mocratie Locale"/>
        </w:smartTagPr>
        <w:r w:rsidRPr="00032310">
          <w:rPr>
            <w:sz w:val="20"/>
            <w:szCs w:val="20"/>
          </w:rPr>
          <w:t>la Démocratie Locale</w:t>
        </w:r>
      </w:smartTag>
      <w:r w:rsidRPr="00032310">
        <w:rPr>
          <w:sz w:val="20"/>
          <w:szCs w:val="20"/>
        </w:rPr>
        <w:t xml:space="preserve"> et de </w:t>
      </w:r>
      <w:smartTag w:uri="urn:schemas-microsoft-com:office:smarttags" w:element="PersonName">
        <w:smartTagPr>
          <w:attr w:name="ProductID" w:val="la D￩centralisation"/>
        </w:smartTagPr>
        <w:r w:rsidRPr="00032310">
          <w:rPr>
            <w:sz w:val="20"/>
            <w:szCs w:val="20"/>
          </w:rPr>
          <w:t>la Décentralisation</w:t>
        </w:r>
      </w:smartTag>
      <w:r w:rsidRPr="00032310">
        <w:rPr>
          <w:sz w:val="20"/>
          <w:szCs w:val="20"/>
        </w:rPr>
        <w:t> ;</w:t>
      </w:r>
    </w:p>
    <w:p w14:paraId="134FFF50" w14:textId="77777777" w:rsidR="00032310" w:rsidRPr="00032310" w:rsidRDefault="00032310" w:rsidP="00EB478F">
      <w:pPr>
        <w:overflowPunct w:val="0"/>
        <w:autoSpaceDE w:val="0"/>
        <w:autoSpaceDN w:val="0"/>
        <w:adjustRightInd w:val="0"/>
        <w:jc w:val="both"/>
        <w:textAlignment w:val="baseline"/>
        <w:rPr>
          <w:sz w:val="20"/>
          <w:szCs w:val="20"/>
        </w:rPr>
      </w:pPr>
      <w:r w:rsidRPr="00032310">
        <w:rPr>
          <w:sz w:val="20"/>
          <w:szCs w:val="20"/>
        </w:rPr>
        <w:t>Vu les articles L3331-1 à L3331-8 du Code de la Démocratie Locale et de la Décentralisation ;</w:t>
      </w:r>
    </w:p>
    <w:p w14:paraId="7F026405" w14:textId="5FA1FA61" w:rsidR="00032310" w:rsidRPr="00032310" w:rsidRDefault="00032310" w:rsidP="00EB478F">
      <w:pPr>
        <w:overflowPunct w:val="0"/>
        <w:autoSpaceDE w:val="0"/>
        <w:autoSpaceDN w:val="0"/>
        <w:adjustRightInd w:val="0"/>
        <w:jc w:val="both"/>
        <w:textAlignment w:val="baseline"/>
        <w:rPr>
          <w:sz w:val="20"/>
          <w:szCs w:val="20"/>
        </w:rPr>
      </w:pPr>
      <w:r w:rsidRPr="00032310">
        <w:rPr>
          <w:sz w:val="20"/>
          <w:szCs w:val="20"/>
        </w:rPr>
        <w:t xml:space="preserve">Vu l’aide humanitaire apportée par le Collectif Joli Bois </w:t>
      </w:r>
      <w:r w:rsidR="00EB478F">
        <w:rPr>
          <w:sz w:val="20"/>
          <w:szCs w:val="20"/>
        </w:rPr>
        <w:t>AUBANGE</w:t>
      </w:r>
      <w:r w:rsidRPr="00032310">
        <w:rPr>
          <w:sz w:val="20"/>
          <w:szCs w:val="20"/>
        </w:rPr>
        <w:t xml:space="preserve"> Messancy auprès des migrants en transit situés sur notre commune ;</w:t>
      </w:r>
    </w:p>
    <w:p w14:paraId="10CE0653" w14:textId="6C4323BD" w:rsidR="00032310" w:rsidRPr="00032310" w:rsidRDefault="00032310" w:rsidP="00EB478F">
      <w:pPr>
        <w:overflowPunct w:val="0"/>
        <w:autoSpaceDE w:val="0"/>
        <w:autoSpaceDN w:val="0"/>
        <w:adjustRightInd w:val="0"/>
        <w:jc w:val="both"/>
        <w:textAlignment w:val="baseline"/>
        <w:rPr>
          <w:sz w:val="20"/>
          <w:szCs w:val="20"/>
        </w:rPr>
      </w:pPr>
      <w:r w:rsidRPr="00032310">
        <w:rPr>
          <w:sz w:val="20"/>
          <w:szCs w:val="20"/>
        </w:rPr>
        <w:t xml:space="preserve">Vu les aides complémentaires que peut apporter la Maison Croix-Rouge </w:t>
      </w:r>
      <w:r w:rsidR="00EB478F">
        <w:rPr>
          <w:sz w:val="20"/>
          <w:szCs w:val="20"/>
        </w:rPr>
        <w:t>AUBANGE</w:t>
      </w:r>
      <w:r w:rsidRPr="00032310">
        <w:rPr>
          <w:sz w:val="20"/>
          <w:szCs w:val="20"/>
        </w:rPr>
        <w:t xml:space="preserve"> </w:t>
      </w:r>
      <w:r w:rsidR="00EB478F" w:rsidRPr="00032310">
        <w:rPr>
          <w:sz w:val="20"/>
          <w:szCs w:val="20"/>
        </w:rPr>
        <w:t>MESSANCY</w:t>
      </w:r>
      <w:r w:rsidRPr="00032310">
        <w:rPr>
          <w:sz w:val="20"/>
          <w:szCs w:val="20"/>
        </w:rPr>
        <w:t xml:space="preserve"> dans cette action ; </w:t>
      </w:r>
    </w:p>
    <w:p w14:paraId="75DCF152" w14:textId="73DF5DFD" w:rsidR="00032310" w:rsidRPr="00032310" w:rsidRDefault="00032310" w:rsidP="00EB478F">
      <w:pPr>
        <w:overflowPunct w:val="0"/>
        <w:autoSpaceDE w:val="0"/>
        <w:autoSpaceDN w:val="0"/>
        <w:adjustRightInd w:val="0"/>
        <w:jc w:val="both"/>
        <w:textAlignment w:val="baseline"/>
        <w:rPr>
          <w:sz w:val="20"/>
          <w:szCs w:val="20"/>
        </w:rPr>
      </w:pPr>
      <w:r w:rsidRPr="00032310">
        <w:rPr>
          <w:sz w:val="20"/>
          <w:szCs w:val="20"/>
        </w:rPr>
        <w:t>Sur proposition du Collège communal ;</w:t>
      </w:r>
    </w:p>
    <w:p w14:paraId="28B62171" w14:textId="4EF96101" w:rsidR="00032310" w:rsidRPr="00032310" w:rsidRDefault="00032310" w:rsidP="00EB478F">
      <w:pPr>
        <w:overflowPunct w:val="0"/>
        <w:autoSpaceDE w:val="0"/>
        <w:autoSpaceDN w:val="0"/>
        <w:adjustRightInd w:val="0"/>
        <w:jc w:val="both"/>
        <w:textAlignment w:val="baseline"/>
        <w:rPr>
          <w:sz w:val="20"/>
          <w:szCs w:val="20"/>
        </w:rPr>
      </w:pPr>
      <w:r w:rsidRPr="00032310">
        <w:rPr>
          <w:sz w:val="20"/>
          <w:szCs w:val="20"/>
        </w:rPr>
        <w:t>Après en avoir délibéré ;</w:t>
      </w:r>
    </w:p>
    <w:p w14:paraId="6BF6BA0B" w14:textId="639FA275" w:rsidR="00032310" w:rsidRPr="00032310" w:rsidRDefault="00EB478F" w:rsidP="00EB478F">
      <w:pPr>
        <w:overflowPunct w:val="0"/>
        <w:autoSpaceDE w:val="0"/>
        <w:autoSpaceDN w:val="0"/>
        <w:adjustRightInd w:val="0"/>
        <w:jc w:val="both"/>
        <w:textAlignment w:val="baseline"/>
        <w:rPr>
          <w:sz w:val="20"/>
          <w:szCs w:val="20"/>
        </w:rPr>
      </w:pPr>
      <w:r>
        <w:rPr>
          <w:sz w:val="20"/>
          <w:szCs w:val="20"/>
        </w:rPr>
        <w:t>A l’unanimité ;</w:t>
      </w:r>
    </w:p>
    <w:p w14:paraId="734C2191" w14:textId="77777777" w:rsidR="00032310" w:rsidRPr="00032310" w:rsidRDefault="00032310" w:rsidP="00EB478F">
      <w:pPr>
        <w:tabs>
          <w:tab w:val="left" w:pos="1843"/>
        </w:tabs>
        <w:kinsoku w:val="0"/>
        <w:overflowPunct w:val="0"/>
        <w:jc w:val="both"/>
        <w:textAlignment w:val="baseline"/>
        <w:rPr>
          <w:rFonts w:cs="+mn-cs"/>
          <w:b/>
          <w:bCs/>
          <w:caps/>
          <w:color w:val="000000"/>
          <w:kern w:val="28"/>
          <w:sz w:val="20"/>
          <w:szCs w:val="20"/>
          <w:lang w:eastAsia="fr-BE"/>
        </w:rPr>
      </w:pPr>
      <w:r w:rsidRPr="00032310">
        <w:rPr>
          <w:rFonts w:cs="+mn-cs"/>
          <w:b/>
          <w:bCs/>
          <w:caps/>
          <w:color w:val="000000"/>
          <w:kern w:val="28"/>
          <w:sz w:val="20"/>
          <w:szCs w:val="20"/>
          <w:lang w:eastAsia="fr-BE"/>
        </w:rPr>
        <w:t>Décide :</w:t>
      </w:r>
    </w:p>
    <w:p w14:paraId="782948E1" w14:textId="7486FE17" w:rsidR="00032310" w:rsidRPr="00032310" w:rsidRDefault="00032310" w:rsidP="00EB478F">
      <w:pPr>
        <w:overflowPunct w:val="0"/>
        <w:autoSpaceDE w:val="0"/>
        <w:autoSpaceDN w:val="0"/>
        <w:adjustRightInd w:val="0"/>
        <w:contextualSpacing/>
        <w:jc w:val="both"/>
        <w:textAlignment w:val="baseline"/>
        <w:rPr>
          <w:rFonts w:cs="Calibri"/>
          <w:b/>
          <w:bCs/>
        </w:rPr>
      </w:pPr>
      <w:r w:rsidRPr="00A71678">
        <w:rPr>
          <w:rFonts w:eastAsia="Calibri"/>
          <w:b/>
          <w:sz w:val="20"/>
          <w:szCs w:val="22"/>
          <w:u w:val="single"/>
          <w:lang w:val="fr-BE" w:eastAsia="en-US"/>
        </w:rPr>
        <w:t>Article 1</w:t>
      </w:r>
      <w:r w:rsidRPr="00A71678">
        <w:rPr>
          <w:rFonts w:eastAsia="Calibri"/>
          <w:b/>
          <w:sz w:val="20"/>
          <w:szCs w:val="22"/>
          <w:u w:val="single"/>
          <w:vertAlign w:val="superscript"/>
          <w:lang w:val="fr-BE" w:eastAsia="en-US"/>
        </w:rPr>
        <w:t>er</w:t>
      </w:r>
      <w:r w:rsidRPr="00032310">
        <w:rPr>
          <w:rFonts w:eastAsia="Calibri"/>
          <w:sz w:val="20"/>
          <w:szCs w:val="22"/>
          <w:u w:val="single"/>
          <w:vertAlign w:val="superscript"/>
          <w:lang w:val="fr-BE" w:eastAsia="en-US"/>
        </w:rPr>
        <w:t> </w:t>
      </w:r>
      <w:r w:rsidRPr="00032310">
        <w:rPr>
          <w:rFonts w:eastAsia="Calibri"/>
          <w:sz w:val="20"/>
          <w:szCs w:val="22"/>
          <w:u w:val="single"/>
          <w:lang w:val="fr-BE" w:eastAsia="en-US"/>
        </w:rPr>
        <w:t>:</w:t>
      </w:r>
      <w:r w:rsidRPr="00032310">
        <w:rPr>
          <w:rFonts w:eastAsia="Calibri"/>
          <w:sz w:val="20"/>
          <w:szCs w:val="22"/>
          <w:lang w:val="fr-BE" w:eastAsia="en-US"/>
        </w:rPr>
        <w:t xml:space="preserve"> </w:t>
      </w:r>
      <w:r w:rsidRPr="00032310">
        <w:rPr>
          <w:sz w:val="20"/>
          <w:szCs w:val="20"/>
        </w:rPr>
        <w:t>d’octroyer un subside de 3000,00 euros pour La Croix Rouge de Belgique dans le cadre de l’aide apportée aux migrants en transit situés sur la commune d’</w:t>
      </w:r>
      <w:r w:rsidR="00EB478F">
        <w:rPr>
          <w:sz w:val="20"/>
          <w:szCs w:val="20"/>
        </w:rPr>
        <w:t>AUBANGE</w:t>
      </w:r>
      <w:r w:rsidRPr="00032310">
        <w:rPr>
          <w:sz w:val="20"/>
          <w:szCs w:val="20"/>
        </w:rPr>
        <w:t> ;</w:t>
      </w:r>
    </w:p>
    <w:p w14:paraId="62DDD91F" w14:textId="1EDE102B" w:rsidR="00032310" w:rsidRPr="00032310" w:rsidRDefault="00032310" w:rsidP="00EB478F">
      <w:pPr>
        <w:overflowPunct w:val="0"/>
        <w:autoSpaceDE w:val="0"/>
        <w:autoSpaceDN w:val="0"/>
        <w:adjustRightInd w:val="0"/>
        <w:contextualSpacing/>
        <w:jc w:val="both"/>
        <w:textAlignment w:val="baseline"/>
        <w:rPr>
          <w:rFonts w:cs="Calibri"/>
          <w:sz w:val="20"/>
          <w:szCs w:val="20"/>
          <w:highlight w:val="yellow"/>
        </w:rPr>
      </w:pPr>
      <w:r w:rsidRPr="00A71678">
        <w:rPr>
          <w:b/>
          <w:sz w:val="20"/>
          <w:szCs w:val="20"/>
          <w:u w:val="single"/>
        </w:rPr>
        <w:t>Article 2</w:t>
      </w:r>
      <w:r w:rsidRPr="00032310">
        <w:rPr>
          <w:sz w:val="20"/>
          <w:szCs w:val="20"/>
          <w:u w:val="single"/>
        </w:rPr>
        <w:t> :</w:t>
      </w:r>
      <w:r w:rsidRPr="00032310">
        <w:rPr>
          <w:sz w:val="20"/>
          <w:szCs w:val="20"/>
        </w:rPr>
        <w:t xml:space="preserve"> d’approuver la convention de partenariat relative</w:t>
      </w:r>
      <w:r w:rsidR="002B4CB4">
        <w:rPr>
          <w:sz w:val="20"/>
          <w:szCs w:val="20"/>
        </w:rPr>
        <w:t xml:space="preserve"> à l’utilisation de ce subside.</w:t>
      </w:r>
    </w:p>
    <w:p w14:paraId="1E5031F9" w14:textId="77777777" w:rsidR="00466DEE" w:rsidRDefault="00466DEE" w:rsidP="00466DEE">
      <w:pPr>
        <w:tabs>
          <w:tab w:val="left" w:pos="1701"/>
        </w:tabs>
        <w:rPr>
          <w:b/>
          <w:sz w:val="20"/>
          <w:szCs w:val="20"/>
          <w:u w:val="single"/>
          <w:lang w:val="fr-BE"/>
        </w:rPr>
      </w:pPr>
    </w:p>
    <w:p w14:paraId="30E3B6B7" w14:textId="46DC81B0" w:rsidR="0052218B" w:rsidRPr="0052218B" w:rsidRDefault="00B17E9C" w:rsidP="007F2853">
      <w:pPr>
        <w:tabs>
          <w:tab w:val="left" w:pos="1701"/>
        </w:tabs>
        <w:jc w:val="both"/>
        <w:rPr>
          <w:b/>
          <w:bCs/>
          <w:snapToGrid w:val="0"/>
          <w:kern w:val="28"/>
          <w:sz w:val="20"/>
          <w:szCs w:val="20"/>
          <w:u w:val="single"/>
        </w:rPr>
      </w:pPr>
      <w:r w:rsidRPr="000D7A32">
        <w:rPr>
          <w:b/>
          <w:sz w:val="20"/>
          <w:szCs w:val="20"/>
          <w:u w:val="single"/>
          <w:lang w:val="fr-BE"/>
        </w:rPr>
        <w:t>Point n°</w:t>
      </w:r>
      <w:r w:rsidR="007526E1" w:rsidRPr="000D7A32">
        <w:rPr>
          <w:b/>
          <w:sz w:val="20"/>
          <w:szCs w:val="20"/>
          <w:u w:val="single"/>
          <w:lang w:val="fr-BE"/>
        </w:rPr>
        <w:t>8</w:t>
      </w:r>
      <w:r w:rsidRPr="000D7A32">
        <w:rPr>
          <w:b/>
          <w:sz w:val="20"/>
          <w:szCs w:val="20"/>
          <w:u w:val="single"/>
          <w:lang w:val="fr-BE"/>
        </w:rPr>
        <w:t xml:space="preserve">- </w:t>
      </w:r>
      <w:r w:rsidRPr="000D7A32">
        <w:rPr>
          <w:b/>
          <w:bCs/>
          <w:snapToGrid w:val="0"/>
          <w:kern w:val="28"/>
          <w:sz w:val="20"/>
          <w:szCs w:val="20"/>
          <w:u w:val="single"/>
        </w:rPr>
        <w:t>Délibération n</w:t>
      </w:r>
      <w:r w:rsidRPr="004904A5">
        <w:rPr>
          <w:b/>
          <w:bCs/>
          <w:snapToGrid w:val="0"/>
          <w:kern w:val="28"/>
          <w:sz w:val="20"/>
          <w:szCs w:val="20"/>
          <w:u w:val="single"/>
        </w:rPr>
        <w:t>°</w:t>
      </w:r>
      <w:r w:rsidR="004904A5">
        <w:rPr>
          <w:b/>
          <w:bCs/>
          <w:snapToGrid w:val="0"/>
          <w:kern w:val="28"/>
          <w:sz w:val="20"/>
          <w:szCs w:val="20"/>
          <w:u w:val="single"/>
        </w:rPr>
        <w:t>959</w:t>
      </w:r>
      <w:r w:rsidRPr="000D7A32">
        <w:rPr>
          <w:b/>
          <w:bCs/>
          <w:snapToGrid w:val="0"/>
          <w:kern w:val="28"/>
          <w:sz w:val="20"/>
          <w:szCs w:val="20"/>
          <w:u w:val="single"/>
        </w:rPr>
        <w:t xml:space="preserve"> : </w:t>
      </w:r>
      <w:r w:rsidR="0052218B" w:rsidRPr="0052218B">
        <w:rPr>
          <w:b/>
          <w:bCs/>
          <w:snapToGrid w:val="0"/>
          <w:kern w:val="28"/>
          <w:sz w:val="20"/>
          <w:szCs w:val="20"/>
          <w:u w:val="single"/>
        </w:rPr>
        <w:t>Adoption de la motion de soutien à la proposition de loi visant à assurer la gratuité des retraits d’argent et à garantir la présence en nombre suffisant de distributeurs de billets sur tout le territoire du Royaume.</w:t>
      </w:r>
    </w:p>
    <w:p w14:paraId="1E02756F" w14:textId="77777777" w:rsidR="008A0B62" w:rsidRPr="008A0B62" w:rsidRDefault="008A0B62" w:rsidP="008A0B62">
      <w:pPr>
        <w:tabs>
          <w:tab w:val="left" w:pos="1843"/>
        </w:tabs>
        <w:overflowPunct w:val="0"/>
        <w:autoSpaceDE w:val="0"/>
        <w:autoSpaceDN w:val="0"/>
        <w:adjustRightInd w:val="0"/>
        <w:ind w:right="-568"/>
        <w:textAlignment w:val="baseline"/>
        <w:rPr>
          <w:sz w:val="20"/>
          <w:szCs w:val="20"/>
        </w:rPr>
      </w:pPr>
      <w:r w:rsidRPr="008A0B62">
        <w:rPr>
          <w:sz w:val="20"/>
          <w:szCs w:val="20"/>
        </w:rPr>
        <w:t>Le Conseil,</w:t>
      </w:r>
    </w:p>
    <w:p w14:paraId="5F5FE496" w14:textId="77777777" w:rsidR="008A0B62" w:rsidRPr="008A0B62" w:rsidRDefault="008A0B62" w:rsidP="008A0B62">
      <w:pPr>
        <w:overflowPunct w:val="0"/>
        <w:autoSpaceDE w:val="0"/>
        <w:autoSpaceDN w:val="0"/>
        <w:adjustRightInd w:val="0"/>
        <w:textAlignment w:val="baseline"/>
        <w:rPr>
          <w:sz w:val="20"/>
          <w:szCs w:val="20"/>
        </w:rPr>
      </w:pPr>
      <w:r w:rsidRPr="008A0B62">
        <w:rPr>
          <w:sz w:val="20"/>
          <w:szCs w:val="20"/>
        </w:rPr>
        <w:t>Vu l'article l122-30 du Code de la Démocratie Locale;</w:t>
      </w:r>
    </w:p>
    <w:p w14:paraId="7CD13058" w14:textId="4EFF2166" w:rsidR="008A0B62" w:rsidRPr="008A0B62" w:rsidRDefault="008A0B62" w:rsidP="008A0B62">
      <w:pPr>
        <w:jc w:val="both"/>
        <w:rPr>
          <w:noProof/>
          <w:sz w:val="20"/>
          <w:szCs w:val="20"/>
        </w:rPr>
      </w:pPr>
      <w:r w:rsidRPr="008A0B62">
        <w:rPr>
          <w:noProof/>
          <w:sz w:val="20"/>
          <w:szCs w:val="20"/>
        </w:rPr>
        <w:t>Considérant que, depuis quelques années, l’évolution numérique et le contexte économique poussent les banques à rationaliser leurs services et leurs infrastructures pour réduire les frais d’exploitation.  Tout comme les services publics fédéraux durant les dernières années, les services rendus par les banques disparaissent au nom de la sacrosainte règl</w:t>
      </w:r>
      <w:r w:rsidR="00A71678">
        <w:rPr>
          <w:noProof/>
          <w:sz w:val="20"/>
          <w:szCs w:val="20"/>
        </w:rPr>
        <w:t>e de rationalisation économique ;</w:t>
      </w:r>
    </w:p>
    <w:p w14:paraId="0038A8B8" w14:textId="4A843D8F" w:rsidR="008A0B62" w:rsidRPr="008A0B62" w:rsidRDefault="008A0B62" w:rsidP="008A0B62">
      <w:pPr>
        <w:jc w:val="both"/>
        <w:rPr>
          <w:noProof/>
          <w:sz w:val="20"/>
          <w:szCs w:val="20"/>
        </w:rPr>
      </w:pPr>
      <w:r w:rsidRPr="008A0B62">
        <w:rPr>
          <w:noProof/>
          <w:sz w:val="20"/>
          <w:szCs w:val="20"/>
        </w:rPr>
        <w:t>Considérant que, de ce phénomène général, on peut déjà déplorer deux principaux dégâts : le nombre d’employés de banques laissés sur le carreau et remplacés par des automates et l’agrandissement de la fracture numérique qui met à mal l’autonomie de nos personnes âgées dans la gestion de leur argent. Mais un autre problème est à mettre en évidence dans notre région rurale. En effet, à l’heure actuelle en Belgique, en Wallonie et plus particulièrement en Province de Luxembourg, de nombreuses communes ne bénéficient pas de suffisamment de distributeurs de billets sur leur territoire voire pour certaines</w:t>
      </w:r>
      <w:r w:rsidR="00A71678">
        <w:rPr>
          <w:noProof/>
          <w:sz w:val="20"/>
          <w:szCs w:val="20"/>
        </w:rPr>
        <w:t>, d’aucun distributeur du tout ;</w:t>
      </w:r>
    </w:p>
    <w:p w14:paraId="18AD3AFE" w14:textId="77777777" w:rsidR="008A0B62" w:rsidRPr="008A0B62" w:rsidRDefault="008A0B62" w:rsidP="008A0B62">
      <w:pPr>
        <w:jc w:val="both"/>
        <w:rPr>
          <w:noProof/>
          <w:sz w:val="20"/>
          <w:szCs w:val="20"/>
        </w:rPr>
      </w:pPr>
      <w:r w:rsidRPr="008A0B62">
        <w:rPr>
          <w:noProof/>
          <w:sz w:val="20"/>
          <w:szCs w:val="20"/>
        </w:rPr>
        <w:t>Considérant que, au nom du principe d’égalité, il est normal que tout citoyen de notre pays bénéficie d’un distributeur de billets dans un périmètre kilométrique acceptable. Il en va de l’accessibilité des citoyens et de la diminution de l’empreinte carbone. A l’heure où l’on veut agir pour le climat, maintenir des services de proximité doit impérativement aller de soi.</w:t>
      </w:r>
    </w:p>
    <w:p w14:paraId="48BCD2D4" w14:textId="33B51F2B" w:rsidR="008A0B62" w:rsidRPr="008A0B62" w:rsidRDefault="008A0B62" w:rsidP="008A0B62">
      <w:pPr>
        <w:jc w:val="both"/>
        <w:rPr>
          <w:noProof/>
          <w:sz w:val="20"/>
          <w:szCs w:val="20"/>
        </w:rPr>
      </w:pPr>
      <w:r w:rsidRPr="008A0B62">
        <w:rPr>
          <w:noProof/>
          <w:sz w:val="20"/>
          <w:szCs w:val="20"/>
        </w:rPr>
        <w:t>Cette proposition de loi exige en son article 3 que « Tout consommateur a le droit d’accéder à un distributeur de billets et à un terminal à proximité de son domicile. ». Plus encore, il est fondamental que chaque citoyen puisse retirer de l’argent, sans devoir payer de frais pour ce retrait. L’inverse serait à déplorer. C’est pourquoi l’article 4 de la proposition de loi insiste : « Les retraits effectués à partir d’un distributeur de billets ont lieu sans frais pour le consommateur. »</w:t>
      </w:r>
      <w:r w:rsidR="00A71678">
        <w:rPr>
          <w:noProof/>
          <w:sz w:val="20"/>
          <w:szCs w:val="20"/>
        </w:rPr>
        <w:t> ;</w:t>
      </w:r>
    </w:p>
    <w:p w14:paraId="0EF0EBD6" w14:textId="03FEFB20" w:rsidR="008A0B62" w:rsidRPr="008A0B62" w:rsidRDefault="008A0B62" w:rsidP="008A0B62">
      <w:pPr>
        <w:jc w:val="both"/>
        <w:rPr>
          <w:noProof/>
          <w:sz w:val="20"/>
          <w:szCs w:val="20"/>
        </w:rPr>
      </w:pPr>
      <w:r w:rsidRPr="008A0B62">
        <w:rPr>
          <w:noProof/>
          <w:sz w:val="20"/>
          <w:szCs w:val="20"/>
        </w:rPr>
        <w:t xml:space="preserve">Pour ces raisons, nous demandons aux conseillers de notre commune de voter cette motion de soutien à la proposition de loi présentée à la Chambre le 27 mai 2020 et dont le titre </w:t>
      </w:r>
      <w:r w:rsidR="00A71678">
        <w:rPr>
          <w:noProof/>
          <w:sz w:val="20"/>
          <w:szCs w:val="20"/>
        </w:rPr>
        <w:t>est repris ci-dessus ;</w:t>
      </w:r>
    </w:p>
    <w:p w14:paraId="4B942E1C" w14:textId="6F45F848" w:rsidR="008A0B62" w:rsidRPr="008A0B62" w:rsidRDefault="008A0B62" w:rsidP="008A0B62">
      <w:pPr>
        <w:jc w:val="both"/>
        <w:rPr>
          <w:noProof/>
          <w:sz w:val="20"/>
          <w:szCs w:val="20"/>
        </w:rPr>
      </w:pPr>
      <w:r w:rsidRPr="008A0B62">
        <w:rPr>
          <w:noProof/>
          <w:sz w:val="20"/>
          <w:szCs w:val="20"/>
        </w:rPr>
        <w:t>Il est important pour nous de soutenir une telle initiative pour que les habitants de notre Province ne soient pas lésés par des évolutions de société qui ne tiennent pas compte de la ruralité et/ou d</w:t>
      </w:r>
      <w:r w:rsidR="00A71678">
        <w:rPr>
          <w:noProof/>
          <w:sz w:val="20"/>
          <w:szCs w:val="20"/>
        </w:rPr>
        <w:t>es personnes à mobilité réduite ;</w:t>
      </w:r>
    </w:p>
    <w:p w14:paraId="0EB9B8F3" w14:textId="20D78111" w:rsidR="008A0B62" w:rsidRPr="008A0B62" w:rsidRDefault="008A0B62" w:rsidP="008A0B62">
      <w:pPr>
        <w:jc w:val="both"/>
        <w:rPr>
          <w:noProof/>
          <w:sz w:val="20"/>
          <w:szCs w:val="20"/>
        </w:rPr>
      </w:pPr>
      <w:r w:rsidRPr="008A0B62">
        <w:rPr>
          <w:noProof/>
          <w:sz w:val="20"/>
          <w:szCs w:val="20"/>
        </w:rPr>
        <w:t>En adoptant cette motion, notre Conseil communal, rappelle sa volonté de maintenir des services bancaires de proximité pour les habitants de sa Commune et invite les élus des assemblées des autres niveaux de pouvoir à nous rejoindre dans notre démarche et à soutenir la proposition de loi fédérale du 27 mai 2020 visant à assurer la gratuité des retraits d’argent et à garantir la présence en nombre suffisant de distributeurs de billets su</w:t>
      </w:r>
      <w:r w:rsidR="00A71678">
        <w:rPr>
          <w:noProof/>
          <w:sz w:val="20"/>
          <w:szCs w:val="20"/>
        </w:rPr>
        <w:t>r tout le territoire du Royaume ;</w:t>
      </w:r>
    </w:p>
    <w:p w14:paraId="05F8EE6A" w14:textId="77777777" w:rsidR="008A0B62" w:rsidRPr="008A0B62" w:rsidRDefault="008A0B62" w:rsidP="008A0B62">
      <w:pPr>
        <w:overflowPunct w:val="0"/>
        <w:autoSpaceDE w:val="0"/>
        <w:autoSpaceDN w:val="0"/>
        <w:adjustRightInd w:val="0"/>
        <w:jc w:val="both"/>
        <w:textAlignment w:val="baseline"/>
        <w:rPr>
          <w:noProof/>
          <w:sz w:val="20"/>
          <w:szCs w:val="20"/>
          <w:lang w:val="fr-BE"/>
        </w:rPr>
      </w:pPr>
      <w:r w:rsidRPr="008A0B62">
        <w:rPr>
          <w:noProof/>
          <w:sz w:val="20"/>
          <w:szCs w:val="20"/>
          <w:lang w:val="fr-BE"/>
        </w:rPr>
        <w:t>Après en avoir délibéré ;</w:t>
      </w:r>
    </w:p>
    <w:p w14:paraId="39DF0B76" w14:textId="77777777" w:rsidR="008A0B62" w:rsidRPr="008A0B62" w:rsidRDefault="008A0B62" w:rsidP="008A0B62">
      <w:pPr>
        <w:overflowPunct w:val="0"/>
        <w:autoSpaceDE w:val="0"/>
        <w:autoSpaceDN w:val="0"/>
        <w:adjustRightInd w:val="0"/>
        <w:jc w:val="both"/>
        <w:textAlignment w:val="baseline"/>
        <w:rPr>
          <w:b/>
          <w:sz w:val="20"/>
          <w:szCs w:val="20"/>
        </w:rPr>
      </w:pPr>
      <w:r w:rsidRPr="008A0B62">
        <w:rPr>
          <w:noProof/>
          <w:sz w:val="20"/>
          <w:szCs w:val="20"/>
          <w:lang w:val="fr-BE"/>
        </w:rPr>
        <w:t>A l’unanimité ;</w:t>
      </w:r>
    </w:p>
    <w:p w14:paraId="3CC77520" w14:textId="77777777" w:rsidR="008A0B62" w:rsidRPr="008A0B62" w:rsidRDefault="008A0B62" w:rsidP="008A0B62">
      <w:pPr>
        <w:overflowPunct w:val="0"/>
        <w:autoSpaceDE w:val="0"/>
        <w:autoSpaceDN w:val="0"/>
        <w:adjustRightInd w:val="0"/>
        <w:textAlignment w:val="baseline"/>
        <w:rPr>
          <w:b/>
          <w:bCs/>
          <w:sz w:val="20"/>
          <w:szCs w:val="20"/>
        </w:rPr>
      </w:pPr>
      <w:r w:rsidRPr="008A0B62">
        <w:rPr>
          <w:b/>
          <w:bCs/>
          <w:sz w:val="20"/>
          <w:szCs w:val="20"/>
        </w:rPr>
        <w:t>DECIDE :</w:t>
      </w:r>
    </w:p>
    <w:p w14:paraId="4AE51C80" w14:textId="166135F3" w:rsidR="008A0B62" w:rsidRPr="008A0B62" w:rsidRDefault="00A71678" w:rsidP="008A0B62">
      <w:pPr>
        <w:overflowPunct w:val="0"/>
        <w:autoSpaceDE w:val="0"/>
        <w:autoSpaceDN w:val="0"/>
        <w:adjustRightInd w:val="0"/>
        <w:textAlignment w:val="baseline"/>
        <w:rPr>
          <w:noProof/>
          <w:sz w:val="20"/>
          <w:szCs w:val="20"/>
        </w:rPr>
      </w:pPr>
      <w:r w:rsidRPr="00A71678">
        <w:rPr>
          <w:sz w:val="20"/>
          <w:szCs w:val="20"/>
        </w:rPr>
        <w:t>d’adopter</w:t>
      </w:r>
      <w:r w:rsidR="008A0B62" w:rsidRPr="008A0B62">
        <w:rPr>
          <w:sz w:val="20"/>
          <w:szCs w:val="20"/>
        </w:rPr>
        <w:t xml:space="preserve"> la motion</w:t>
      </w:r>
      <w:r w:rsidR="008A0B62" w:rsidRPr="008A0B62">
        <w:rPr>
          <w:noProof/>
          <w:sz w:val="20"/>
          <w:szCs w:val="20"/>
        </w:rPr>
        <w:t xml:space="preserve"> de soutien à la proposition de loi visant à assurer la gratuité des retraits d’argent et à garantir la présence en nombre suffisant de distributeurs de billets sur tout le territoire du Royaume.</w:t>
      </w:r>
    </w:p>
    <w:p w14:paraId="0B225609" w14:textId="77777777" w:rsidR="007C07B8" w:rsidRPr="009C1D0B" w:rsidRDefault="007C07B8" w:rsidP="00FA786E">
      <w:pPr>
        <w:tabs>
          <w:tab w:val="left" w:pos="1701"/>
        </w:tabs>
        <w:jc w:val="both"/>
        <w:rPr>
          <w:sz w:val="20"/>
          <w:szCs w:val="20"/>
        </w:rPr>
      </w:pPr>
    </w:p>
    <w:p w14:paraId="79A4E182" w14:textId="78CB7BA0" w:rsidR="003677A6" w:rsidRPr="003677A6" w:rsidRDefault="006E23C3" w:rsidP="00466DEE">
      <w:pPr>
        <w:jc w:val="both"/>
        <w:rPr>
          <w:rFonts w:eastAsia="Calibri"/>
          <w:sz w:val="20"/>
          <w:szCs w:val="20"/>
          <w:lang w:val="fr-BE" w:eastAsia="en-US"/>
        </w:rPr>
      </w:pPr>
      <w:r w:rsidRPr="008A556F">
        <w:rPr>
          <w:b/>
          <w:sz w:val="20"/>
          <w:szCs w:val="20"/>
          <w:u w:val="single"/>
        </w:rPr>
        <w:t xml:space="preserve">Point </w:t>
      </w:r>
      <w:r w:rsidR="00ED2AEE" w:rsidRPr="008A556F">
        <w:rPr>
          <w:b/>
          <w:sz w:val="20"/>
          <w:szCs w:val="20"/>
          <w:u w:val="single"/>
        </w:rPr>
        <w:t>n°9</w:t>
      </w:r>
      <w:r w:rsidRPr="008A556F">
        <w:rPr>
          <w:b/>
          <w:sz w:val="20"/>
          <w:szCs w:val="20"/>
          <w:u w:val="single"/>
        </w:rPr>
        <w:t xml:space="preserve"> </w:t>
      </w:r>
      <w:r w:rsidR="00AF1351" w:rsidRPr="008A556F">
        <w:rPr>
          <w:b/>
          <w:sz w:val="20"/>
          <w:szCs w:val="20"/>
          <w:u w:val="single"/>
        </w:rPr>
        <w:t>–</w:t>
      </w:r>
      <w:r w:rsidRPr="008A556F">
        <w:rPr>
          <w:b/>
          <w:sz w:val="20"/>
          <w:szCs w:val="20"/>
          <w:u w:val="single"/>
        </w:rPr>
        <w:t xml:space="preserve"> </w:t>
      </w:r>
      <w:r w:rsidR="00452012" w:rsidRPr="008A556F">
        <w:rPr>
          <w:b/>
          <w:sz w:val="20"/>
          <w:szCs w:val="20"/>
          <w:u w:val="single"/>
        </w:rPr>
        <w:t>Délibération</w:t>
      </w:r>
      <w:r w:rsidR="0011419E" w:rsidRPr="008A556F">
        <w:rPr>
          <w:b/>
          <w:sz w:val="20"/>
          <w:szCs w:val="20"/>
          <w:u w:val="single"/>
        </w:rPr>
        <w:t xml:space="preserve"> </w:t>
      </w:r>
      <w:r w:rsidR="0011419E" w:rsidRPr="004B14FF">
        <w:rPr>
          <w:b/>
          <w:sz w:val="20"/>
          <w:szCs w:val="20"/>
          <w:u w:val="single"/>
        </w:rPr>
        <w:t>n°</w:t>
      </w:r>
      <w:r w:rsidR="004904A5">
        <w:rPr>
          <w:b/>
          <w:sz w:val="20"/>
          <w:szCs w:val="20"/>
          <w:u w:val="single"/>
        </w:rPr>
        <w:t>960</w:t>
      </w:r>
      <w:r w:rsidR="00452012" w:rsidRPr="008A556F">
        <w:rPr>
          <w:b/>
          <w:sz w:val="20"/>
          <w:szCs w:val="20"/>
          <w:u w:val="single"/>
        </w:rPr>
        <w:t xml:space="preserve"> : </w:t>
      </w:r>
      <w:r w:rsidR="0080097F" w:rsidRPr="0080097F">
        <w:rPr>
          <w:b/>
          <w:sz w:val="20"/>
          <w:szCs w:val="20"/>
          <w:u w:val="single"/>
          <w:lang w:val="fr-BE"/>
        </w:rPr>
        <w:t xml:space="preserve">Approbation du projet de résolution relatif au marché public provincial « Bail d’entretien 2020 des cours d’eau de deuxième catégorie – </w:t>
      </w:r>
      <w:proofErr w:type="spellStart"/>
      <w:r w:rsidR="0080097F" w:rsidRPr="0080097F">
        <w:rPr>
          <w:b/>
          <w:sz w:val="20"/>
          <w:szCs w:val="20"/>
          <w:u w:val="single"/>
          <w:lang w:val="fr-BE"/>
        </w:rPr>
        <w:t>Chap</w:t>
      </w:r>
      <w:proofErr w:type="spellEnd"/>
      <w:r w:rsidR="0080097F" w:rsidRPr="0080097F">
        <w:rPr>
          <w:b/>
          <w:sz w:val="20"/>
          <w:szCs w:val="20"/>
          <w:u w:val="single"/>
          <w:lang w:val="fr-BE"/>
        </w:rPr>
        <w:t xml:space="preserve"> 3 : Semois-Chiers », dans le cadre du subventionnement des communes de la Province de Luxembourg en matière d’aide supra-communale à l’entretien des cours d’eau de troisième catégorie : ratification de la décision n°80 du Collège du 30/11/2020.</w:t>
      </w:r>
    </w:p>
    <w:p w14:paraId="64C3BFF5" w14:textId="2B8718C2" w:rsidR="0080097F" w:rsidRPr="0080097F" w:rsidRDefault="0080097F" w:rsidP="0080097F">
      <w:pPr>
        <w:tabs>
          <w:tab w:val="left" w:pos="1843"/>
        </w:tabs>
        <w:overflowPunct w:val="0"/>
        <w:autoSpaceDE w:val="0"/>
        <w:autoSpaceDN w:val="0"/>
        <w:adjustRightInd w:val="0"/>
        <w:ind w:right="-568"/>
        <w:textAlignment w:val="baseline"/>
        <w:rPr>
          <w:sz w:val="20"/>
          <w:szCs w:val="20"/>
        </w:rPr>
      </w:pPr>
      <w:r w:rsidRPr="0080097F">
        <w:rPr>
          <w:sz w:val="20"/>
          <w:szCs w:val="20"/>
        </w:rPr>
        <w:t>Le Conseil,</w:t>
      </w:r>
    </w:p>
    <w:p w14:paraId="7DAC4FD2" w14:textId="78CD9879" w:rsidR="0080097F" w:rsidRPr="00DB2EA7" w:rsidRDefault="0080097F" w:rsidP="0080097F">
      <w:pPr>
        <w:overflowPunct w:val="0"/>
        <w:autoSpaceDE w:val="0"/>
        <w:autoSpaceDN w:val="0"/>
        <w:adjustRightInd w:val="0"/>
        <w:jc w:val="both"/>
        <w:textAlignment w:val="baseline"/>
        <w:rPr>
          <w:noProof/>
          <w:sz w:val="20"/>
          <w:szCs w:val="20"/>
          <w:lang w:val="fr-BE"/>
        </w:rPr>
      </w:pPr>
      <w:r w:rsidRPr="00DB2EA7">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699CFC88" w14:textId="4E1A9F89" w:rsidR="0080097F" w:rsidRPr="0080097F" w:rsidRDefault="0080097F" w:rsidP="0080097F">
      <w:pPr>
        <w:overflowPunct w:val="0"/>
        <w:autoSpaceDE w:val="0"/>
        <w:autoSpaceDN w:val="0"/>
        <w:adjustRightInd w:val="0"/>
        <w:jc w:val="both"/>
        <w:textAlignment w:val="baseline"/>
        <w:rPr>
          <w:noProof/>
          <w:sz w:val="20"/>
          <w:szCs w:val="20"/>
        </w:rPr>
      </w:pPr>
      <w:r w:rsidRPr="0080097F">
        <w:rPr>
          <w:bCs/>
          <w:noProof/>
          <w:sz w:val="20"/>
          <w:szCs w:val="20"/>
        </w:rPr>
        <w:t>Vu la délibération n°80 du Collège communal du 30 novembre 2020 décidant</w:t>
      </w:r>
      <w:r w:rsidRPr="0080097F">
        <w:rPr>
          <w:noProof/>
          <w:sz w:val="20"/>
          <w:szCs w:val="20"/>
        </w:rPr>
        <w:t xml:space="preserve"> d'approuver</w:t>
      </w:r>
      <w:r w:rsidRPr="0080097F">
        <w:rPr>
          <w:noProof/>
          <w:color w:val="FF33CC"/>
          <w:sz w:val="20"/>
          <w:szCs w:val="20"/>
        </w:rPr>
        <w:t xml:space="preserve"> </w:t>
      </w:r>
      <w:r w:rsidRPr="0080097F">
        <w:rPr>
          <w:noProof/>
          <w:sz w:val="20"/>
          <w:szCs w:val="20"/>
        </w:rPr>
        <w:t xml:space="preserve">le </w:t>
      </w:r>
      <w:r w:rsidRPr="0080097F">
        <w:rPr>
          <w:noProof/>
          <w:sz w:val="20"/>
          <w:szCs w:val="20"/>
          <w:lang w:val="fr-BE"/>
        </w:rPr>
        <w:t>projet de résolution rédigé le 23 octobre 2020 par la Province de Luxembourg relatif aux travaux qui seront réalisés dans le cadre du « </w:t>
      </w:r>
      <w:r w:rsidRPr="0080097F">
        <w:rPr>
          <w:noProof/>
          <w:sz w:val="20"/>
          <w:szCs w:val="20"/>
        </w:rPr>
        <w:t>Bail d’entretien 2020 des cours d’eau de deuxième catégorie - Chap 3 : Semois-Chiers, à l’occasion du subventionnement des communes de la Province de Luxembourg en matière d'aide supracommunale à l'entretien des cours</w:t>
      </w:r>
      <w:r w:rsidR="00DA1691">
        <w:rPr>
          <w:noProof/>
          <w:sz w:val="20"/>
          <w:szCs w:val="20"/>
        </w:rPr>
        <w:t xml:space="preserve"> d'eau de troisième catégorie » ;</w:t>
      </w:r>
    </w:p>
    <w:p w14:paraId="4071316C" w14:textId="1F9402C0" w:rsidR="0080097F" w:rsidRPr="0080097F" w:rsidRDefault="0080097F" w:rsidP="0080097F">
      <w:pPr>
        <w:tabs>
          <w:tab w:val="left" w:pos="720"/>
        </w:tabs>
        <w:overflowPunct w:val="0"/>
        <w:autoSpaceDE w:val="0"/>
        <w:autoSpaceDN w:val="0"/>
        <w:adjustRightInd w:val="0"/>
        <w:ind w:right="-144"/>
        <w:jc w:val="both"/>
        <w:textAlignment w:val="baseline"/>
        <w:rPr>
          <w:bCs/>
          <w:noProof/>
          <w:sz w:val="20"/>
          <w:szCs w:val="20"/>
        </w:rPr>
      </w:pPr>
      <w:r w:rsidRPr="0080097F">
        <w:rPr>
          <w:bCs/>
          <w:noProof/>
          <w:sz w:val="20"/>
          <w:szCs w:val="20"/>
        </w:rPr>
        <w:t>Considérant la nécessité de faire ratifier cette décision par le Conseil communal ;</w:t>
      </w:r>
    </w:p>
    <w:p w14:paraId="7D35061D" w14:textId="0C3A3927" w:rsidR="0080097F" w:rsidRPr="0080097F" w:rsidRDefault="0080097F" w:rsidP="0080097F">
      <w:pPr>
        <w:overflowPunct w:val="0"/>
        <w:autoSpaceDE w:val="0"/>
        <w:autoSpaceDN w:val="0"/>
        <w:adjustRightInd w:val="0"/>
        <w:jc w:val="both"/>
        <w:textAlignment w:val="baseline"/>
        <w:rPr>
          <w:noProof/>
          <w:sz w:val="20"/>
          <w:szCs w:val="20"/>
          <w:lang w:val="fr-BE"/>
        </w:rPr>
      </w:pPr>
      <w:r w:rsidRPr="0080097F">
        <w:rPr>
          <w:noProof/>
          <w:sz w:val="20"/>
          <w:szCs w:val="20"/>
          <w:lang w:val="fr-BE"/>
        </w:rPr>
        <w:t>Après en avoir délibéré ;</w:t>
      </w:r>
    </w:p>
    <w:p w14:paraId="714835D2" w14:textId="30AF3688" w:rsidR="0080097F" w:rsidRPr="0080097F" w:rsidRDefault="0080097F" w:rsidP="0080097F">
      <w:pPr>
        <w:overflowPunct w:val="0"/>
        <w:autoSpaceDE w:val="0"/>
        <w:autoSpaceDN w:val="0"/>
        <w:adjustRightInd w:val="0"/>
        <w:jc w:val="both"/>
        <w:textAlignment w:val="baseline"/>
        <w:rPr>
          <w:b/>
          <w:sz w:val="20"/>
          <w:szCs w:val="20"/>
        </w:rPr>
      </w:pPr>
      <w:r w:rsidRPr="0080097F">
        <w:rPr>
          <w:noProof/>
          <w:sz w:val="20"/>
          <w:szCs w:val="20"/>
          <w:lang w:val="fr-BE"/>
        </w:rPr>
        <w:t>A l’unanimité ;</w:t>
      </w:r>
    </w:p>
    <w:p w14:paraId="5F48EFC3" w14:textId="4CCBBD12" w:rsidR="0080097F" w:rsidRPr="0080097F" w:rsidRDefault="0080097F" w:rsidP="0080097F">
      <w:pPr>
        <w:overflowPunct w:val="0"/>
        <w:autoSpaceDE w:val="0"/>
        <w:autoSpaceDN w:val="0"/>
        <w:adjustRightInd w:val="0"/>
        <w:jc w:val="both"/>
        <w:textAlignment w:val="baseline"/>
        <w:rPr>
          <w:b/>
          <w:sz w:val="20"/>
          <w:szCs w:val="20"/>
        </w:rPr>
      </w:pPr>
      <w:r w:rsidRPr="0080097F">
        <w:rPr>
          <w:b/>
          <w:sz w:val="20"/>
          <w:szCs w:val="20"/>
        </w:rPr>
        <w:t>D E C I D E :</w:t>
      </w:r>
    </w:p>
    <w:p w14:paraId="32E60978" w14:textId="3F21482F" w:rsidR="0080097F" w:rsidRPr="0080097F" w:rsidRDefault="0080097F" w:rsidP="0080097F">
      <w:pPr>
        <w:overflowPunct w:val="0"/>
        <w:autoSpaceDE w:val="0"/>
        <w:autoSpaceDN w:val="0"/>
        <w:adjustRightInd w:val="0"/>
        <w:jc w:val="both"/>
        <w:textAlignment w:val="baseline"/>
        <w:rPr>
          <w:noProof/>
          <w:sz w:val="20"/>
          <w:szCs w:val="20"/>
        </w:rPr>
      </w:pPr>
      <w:r w:rsidRPr="0080097F">
        <w:rPr>
          <w:b/>
          <w:noProof/>
          <w:sz w:val="20"/>
          <w:szCs w:val="20"/>
          <w:u w:val="single"/>
          <w:lang w:val="fr-BE"/>
        </w:rPr>
        <w:t>Article 1er</w:t>
      </w:r>
      <w:r w:rsidRPr="0080097F">
        <w:rPr>
          <w:b/>
          <w:noProof/>
          <w:sz w:val="20"/>
          <w:szCs w:val="20"/>
          <w:lang w:val="fr-BE"/>
        </w:rPr>
        <w:t xml:space="preserve"> : </w:t>
      </w:r>
      <w:r w:rsidRPr="0080097F">
        <w:rPr>
          <w:noProof/>
          <w:sz w:val="20"/>
          <w:szCs w:val="20"/>
        </w:rPr>
        <w:t xml:space="preserve">De ratifier la décision n°80 du </w:t>
      </w:r>
      <w:r w:rsidRPr="0080097F">
        <w:rPr>
          <w:bCs/>
          <w:noProof/>
          <w:sz w:val="20"/>
          <w:szCs w:val="20"/>
        </w:rPr>
        <w:t xml:space="preserve">Collège communal du 30 novembre 2020 </w:t>
      </w:r>
      <w:r w:rsidRPr="0080097F">
        <w:rPr>
          <w:noProof/>
          <w:sz w:val="20"/>
          <w:szCs w:val="20"/>
        </w:rPr>
        <w:t xml:space="preserve">d’approuver le </w:t>
      </w:r>
      <w:r w:rsidRPr="0080097F">
        <w:rPr>
          <w:noProof/>
          <w:sz w:val="20"/>
          <w:szCs w:val="20"/>
          <w:lang w:val="fr-BE"/>
        </w:rPr>
        <w:t>projet de résolution rédigé le 23 octobre 2020 par la Province de Luxembourg relatif aux travaux qui seront réalisés dans le cadre du « </w:t>
      </w:r>
      <w:r w:rsidRPr="0080097F">
        <w:rPr>
          <w:noProof/>
          <w:sz w:val="20"/>
          <w:szCs w:val="20"/>
        </w:rPr>
        <w:t>Bail d’entretien 2020 des cours d’eau de deuxième catégorie - Chap 3 : Semois-Chiers », à l’occasion du subventionnement des communes de la Province de Luxembourg en matière d'aide supracommunale à l'entretien des cours d'eau de troisième catégorie.</w:t>
      </w:r>
    </w:p>
    <w:p w14:paraId="0953BB78" w14:textId="06AE4430" w:rsidR="0080097F" w:rsidRPr="0080097F" w:rsidRDefault="0080097F" w:rsidP="0080097F">
      <w:pPr>
        <w:overflowPunct w:val="0"/>
        <w:autoSpaceDE w:val="0"/>
        <w:autoSpaceDN w:val="0"/>
        <w:adjustRightInd w:val="0"/>
        <w:jc w:val="both"/>
        <w:textAlignment w:val="baseline"/>
        <w:rPr>
          <w:noProof/>
          <w:sz w:val="20"/>
          <w:szCs w:val="20"/>
        </w:rPr>
      </w:pPr>
      <w:r w:rsidRPr="0080097F">
        <w:rPr>
          <w:b/>
          <w:noProof/>
          <w:sz w:val="20"/>
          <w:szCs w:val="20"/>
          <w:u w:val="single"/>
          <w:lang w:val="fr-BE"/>
        </w:rPr>
        <w:t>Article 2</w:t>
      </w:r>
      <w:r w:rsidRPr="0080097F">
        <w:rPr>
          <w:b/>
          <w:noProof/>
          <w:sz w:val="20"/>
          <w:szCs w:val="20"/>
          <w:lang w:val="fr-BE"/>
        </w:rPr>
        <w:t xml:space="preserve"> : </w:t>
      </w:r>
      <w:r w:rsidRPr="0080097F">
        <w:rPr>
          <w:noProof/>
          <w:sz w:val="20"/>
          <w:szCs w:val="20"/>
        </w:rPr>
        <w:t>De mandater la Province de Luxembourg pour exécuter la procédure du marché de travaux et intervenir, au nom de la Ville d’</w:t>
      </w:r>
      <w:r w:rsidR="00EB478F">
        <w:rPr>
          <w:noProof/>
          <w:sz w:val="20"/>
          <w:szCs w:val="20"/>
        </w:rPr>
        <w:t>AUBANGE</w:t>
      </w:r>
      <w:r w:rsidRPr="0080097F">
        <w:rPr>
          <w:noProof/>
          <w:sz w:val="20"/>
          <w:szCs w:val="20"/>
        </w:rPr>
        <w:t>, à l’attribution et l’exécution du marché.</w:t>
      </w:r>
    </w:p>
    <w:p w14:paraId="2AF3761C" w14:textId="3B0DC63C" w:rsidR="0080097F" w:rsidRPr="0080097F" w:rsidRDefault="0080097F" w:rsidP="0080097F">
      <w:pPr>
        <w:overflowPunct w:val="0"/>
        <w:autoSpaceDE w:val="0"/>
        <w:autoSpaceDN w:val="0"/>
        <w:adjustRightInd w:val="0"/>
        <w:jc w:val="both"/>
        <w:textAlignment w:val="baseline"/>
        <w:rPr>
          <w:noProof/>
          <w:sz w:val="20"/>
          <w:szCs w:val="20"/>
        </w:rPr>
      </w:pPr>
      <w:r w:rsidRPr="0080097F">
        <w:rPr>
          <w:b/>
          <w:noProof/>
          <w:sz w:val="20"/>
          <w:szCs w:val="20"/>
          <w:u w:val="single"/>
          <w:lang w:val="fr-BE"/>
        </w:rPr>
        <w:t>Article 3</w:t>
      </w:r>
      <w:r w:rsidRPr="0080097F">
        <w:rPr>
          <w:b/>
          <w:noProof/>
          <w:sz w:val="20"/>
          <w:szCs w:val="20"/>
          <w:lang w:val="fr-BE"/>
        </w:rPr>
        <w:t xml:space="preserve"> : </w:t>
      </w:r>
      <w:r w:rsidRPr="0080097F">
        <w:rPr>
          <w:noProof/>
          <w:sz w:val="20"/>
          <w:szCs w:val="20"/>
          <w:lang w:val="fr-BE"/>
        </w:rPr>
        <w:t>D’approuver l’estimation pour la réalisation de ces travaux, soit 11.997,15 € TVA comprise.</w:t>
      </w:r>
    </w:p>
    <w:p w14:paraId="78944F09" w14:textId="1A7AC3FD" w:rsidR="0080097F" w:rsidRPr="0080097F" w:rsidRDefault="0080097F" w:rsidP="0080097F">
      <w:pPr>
        <w:overflowPunct w:val="0"/>
        <w:autoSpaceDE w:val="0"/>
        <w:autoSpaceDN w:val="0"/>
        <w:adjustRightInd w:val="0"/>
        <w:jc w:val="both"/>
        <w:textAlignment w:val="baseline"/>
        <w:rPr>
          <w:noProof/>
          <w:sz w:val="20"/>
          <w:szCs w:val="20"/>
          <w:lang w:val="fr-BE"/>
        </w:rPr>
      </w:pPr>
      <w:r w:rsidRPr="0080097F">
        <w:rPr>
          <w:b/>
          <w:noProof/>
          <w:sz w:val="20"/>
          <w:szCs w:val="20"/>
          <w:u w:val="single"/>
          <w:lang w:val="fr-BE"/>
        </w:rPr>
        <w:t>Article 4</w:t>
      </w:r>
      <w:r w:rsidRPr="0080097F">
        <w:rPr>
          <w:b/>
          <w:noProof/>
          <w:sz w:val="20"/>
          <w:szCs w:val="20"/>
          <w:lang w:val="fr-BE"/>
        </w:rPr>
        <w:t xml:space="preserve"> : </w:t>
      </w:r>
      <w:r w:rsidRPr="0080097F">
        <w:rPr>
          <w:noProof/>
          <w:sz w:val="20"/>
          <w:szCs w:val="20"/>
          <w:lang w:val="fr-BE"/>
        </w:rPr>
        <w:t>De solliciter la</w:t>
      </w:r>
      <w:r w:rsidRPr="0080097F">
        <w:rPr>
          <w:b/>
          <w:noProof/>
          <w:sz w:val="20"/>
          <w:szCs w:val="20"/>
          <w:lang w:val="fr-BE"/>
        </w:rPr>
        <w:t xml:space="preserve"> </w:t>
      </w:r>
      <w:r w:rsidRPr="0080097F">
        <w:rPr>
          <w:noProof/>
          <w:sz w:val="20"/>
          <w:szCs w:val="20"/>
          <w:lang w:val="fr-BE"/>
        </w:rPr>
        <w:t>subvention de 6.818 € promise, suivant le règlement du Conseil provincial du 23 février 2018.</w:t>
      </w:r>
    </w:p>
    <w:p w14:paraId="6CA90739" w14:textId="77777777" w:rsidR="0080097F" w:rsidRPr="0080097F" w:rsidRDefault="0080097F" w:rsidP="0080097F">
      <w:pPr>
        <w:overflowPunct w:val="0"/>
        <w:autoSpaceDE w:val="0"/>
        <w:autoSpaceDN w:val="0"/>
        <w:adjustRightInd w:val="0"/>
        <w:jc w:val="both"/>
        <w:textAlignment w:val="baseline"/>
        <w:rPr>
          <w:noProof/>
          <w:sz w:val="20"/>
          <w:szCs w:val="20"/>
        </w:rPr>
      </w:pPr>
      <w:r w:rsidRPr="0080097F">
        <w:rPr>
          <w:b/>
          <w:noProof/>
          <w:sz w:val="20"/>
          <w:szCs w:val="20"/>
          <w:u w:val="single"/>
          <w:lang w:val="fr-BE"/>
        </w:rPr>
        <w:t>Article 5</w:t>
      </w:r>
      <w:r w:rsidRPr="0080097F">
        <w:rPr>
          <w:b/>
          <w:noProof/>
          <w:sz w:val="20"/>
          <w:szCs w:val="20"/>
          <w:lang w:val="fr-BE"/>
        </w:rPr>
        <w:t xml:space="preserve"> : </w:t>
      </w:r>
      <w:r w:rsidRPr="0080097F">
        <w:rPr>
          <w:noProof/>
          <w:sz w:val="20"/>
          <w:szCs w:val="20"/>
        </w:rPr>
        <w:t>De financer cette dépense par le crédit inscrit  au budget ordinaire de l’exercice 2020, article 877/124-02.</w:t>
      </w:r>
    </w:p>
    <w:p w14:paraId="19678E91" w14:textId="77777777" w:rsidR="0080097F" w:rsidRDefault="0080097F" w:rsidP="00FA786E">
      <w:pPr>
        <w:jc w:val="both"/>
        <w:textAlignment w:val="baseline"/>
        <w:rPr>
          <w:sz w:val="20"/>
          <w:szCs w:val="20"/>
        </w:rPr>
      </w:pPr>
    </w:p>
    <w:p w14:paraId="55BBD29B" w14:textId="49A17F92" w:rsidR="007171DD" w:rsidRPr="007171DD" w:rsidRDefault="00452012" w:rsidP="007171DD">
      <w:pPr>
        <w:tabs>
          <w:tab w:val="left" w:pos="1701"/>
        </w:tabs>
        <w:rPr>
          <w:b/>
          <w:sz w:val="20"/>
          <w:szCs w:val="20"/>
          <w:u w:val="single"/>
          <w:lang w:eastAsia="fr-BE"/>
        </w:rPr>
      </w:pPr>
      <w:r w:rsidRPr="00717201">
        <w:rPr>
          <w:b/>
          <w:sz w:val="20"/>
          <w:szCs w:val="20"/>
          <w:u w:val="single"/>
        </w:rPr>
        <w:t>Point n°</w:t>
      </w:r>
      <w:r w:rsidR="001976BB" w:rsidRPr="00717201">
        <w:rPr>
          <w:b/>
          <w:sz w:val="20"/>
          <w:szCs w:val="20"/>
          <w:u w:val="single"/>
        </w:rPr>
        <w:t>10</w:t>
      </w:r>
      <w:r w:rsidRPr="00717201">
        <w:rPr>
          <w:b/>
          <w:sz w:val="20"/>
          <w:szCs w:val="20"/>
          <w:u w:val="single"/>
        </w:rPr>
        <w:t xml:space="preserve"> – </w:t>
      </w:r>
      <w:r w:rsidRPr="004904A5">
        <w:rPr>
          <w:b/>
          <w:sz w:val="20"/>
          <w:szCs w:val="20"/>
          <w:u w:val="single"/>
        </w:rPr>
        <w:t>Délibération n°</w:t>
      </w:r>
      <w:r w:rsidR="004904A5" w:rsidRPr="004904A5">
        <w:rPr>
          <w:b/>
          <w:sz w:val="20"/>
          <w:szCs w:val="20"/>
          <w:u w:val="single"/>
        </w:rPr>
        <w:t>961</w:t>
      </w:r>
      <w:r w:rsidRPr="00717201">
        <w:rPr>
          <w:b/>
          <w:sz w:val="20"/>
          <w:szCs w:val="20"/>
          <w:u w:val="single"/>
        </w:rPr>
        <w:t> :</w:t>
      </w:r>
      <w:r w:rsidR="00AA7AEB" w:rsidRPr="00717201">
        <w:rPr>
          <w:b/>
          <w:sz w:val="20"/>
          <w:szCs w:val="20"/>
          <w:u w:val="single"/>
          <w:lang w:val="fr-BE" w:eastAsia="fr-BE"/>
        </w:rPr>
        <w:t xml:space="preserve"> </w:t>
      </w:r>
      <w:r w:rsidR="00D03CFE" w:rsidRPr="00D03CFE">
        <w:rPr>
          <w:b/>
          <w:sz w:val="20"/>
          <w:szCs w:val="20"/>
          <w:u w:val="single"/>
          <w:lang w:eastAsia="fr-BE"/>
        </w:rPr>
        <w:t>Approbation des conditions et du mode de passation du marché : fourniture de caméras fixes temporaires (mobiles).</w:t>
      </w:r>
    </w:p>
    <w:p w14:paraId="01874F11" w14:textId="77777777" w:rsidR="007171DD" w:rsidRPr="007171DD" w:rsidRDefault="007171DD" w:rsidP="007171DD">
      <w:pPr>
        <w:tabs>
          <w:tab w:val="left" w:pos="1843"/>
        </w:tabs>
        <w:overflowPunct w:val="0"/>
        <w:autoSpaceDE w:val="0"/>
        <w:autoSpaceDN w:val="0"/>
        <w:adjustRightInd w:val="0"/>
        <w:ind w:right="-568"/>
        <w:textAlignment w:val="baseline"/>
        <w:rPr>
          <w:sz w:val="20"/>
          <w:szCs w:val="20"/>
        </w:rPr>
      </w:pPr>
      <w:r w:rsidRPr="007171DD">
        <w:rPr>
          <w:sz w:val="20"/>
          <w:szCs w:val="20"/>
        </w:rPr>
        <w:t>Le Conseil,</w:t>
      </w:r>
    </w:p>
    <w:p w14:paraId="6F694CFF" w14:textId="0C064729" w:rsidR="007171DD" w:rsidRPr="00DB2EA7" w:rsidRDefault="007171DD" w:rsidP="005374AB">
      <w:pPr>
        <w:overflowPunct w:val="0"/>
        <w:autoSpaceDE w:val="0"/>
        <w:autoSpaceDN w:val="0"/>
        <w:adjustRightInd w:val="0"/>
        <w:jc w:val="both"/>
        <w:textAlignment w:val="baseline"/>
        <w:rPr>
          <w:noProof/>
          <w:sz w:val="20"/>
          <w:szCs w:val="20"/>
          <w:lang w:val="fr-BE"/>
        </w:rPr>
      </w:pPr>
      <w:r w:rsidRPr="00DB2EA7">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0035A3A2" w14:textId="58D20492" w:rsidR="007171DD" w:rsidRPr="00DB2EA7" w:rsidRDefault="007171DD" w:rsidP="005374AB">
      <w:pPr>
        <w:overflowPunct w:val="0"/>
        <w:autoSpaceDE w:val="0"/>
        <w:autoSpaceDN w:val="0"/>
        <w:adjustRightInd w:val="0"/>
        <w:jc w:val="both"/>
        <w:textAlignment w:val="baseline"/>
        <w:rPr>
          <w:noProof/>
          <w:sz w:val="20"/>
          <w:szCs w:val="20"/>
          <w:lang w:val="fr-BE"/>
        </w:rPr>
      </w:pPr>
      <w:r w:rsidRPr="00DB2EA7">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56AD82F4" w14:textId="7CE0D82C" w:rsidR="007171DD" w:rsidRPr="00DB2EA7" w:rsidRDefault="007171DD" w:rsidP="005374AB">
      <w:pPr>
        <w:overflowPunct w:val="0"/>
        <w:autoSpaceDE w:val="0"/>
        <w:autoSpaceDN w:val="0"/>
        <w:adjustRightInd w:val="0"/>
        <w:jc w:val="both"/>
        <w:textAlignment w:val="baseline"/>
        <w:rPr>
          <w:noProof/>
          <w:sz w:val="20"/>
          <w:szCs w:val="20"/>
          <w:lang w:val="fr-BE"/>
        </w:rPr>
      </w:pPr>
      <w:r w:rsidRPr="00DB2EA7">
        <w:rPr>
          <w:noProof/>
          <w:sz w:val="20"/>
          <w:szCs w:val="20"/>
          <w:lang w:val="fr-BE"/>
        </w:rPr>
        <w:t>Vu la loi du 17 juin 2016 relative aux marchés publics, notamment l’article 42, § 1, 1° a) (la dépense à approuver HTVA n'atteint pas le seuil de 139.000,00 €) ;</w:t>
      </w:r>
    </w:p>
    <w:p w14:paraId="7842E5FF" w14:textId="3C7F5B5D" w:rsidR="007171DD" w:rsidRPr="00DB2EA7" w:rsidRDefault="007171DD" w:rsidP="005374AB">
      <w:pPr>
        <w:overflowPunct w:val="0"/>
        <w:autoSpaceDE w:val="0"/>
        <w:autoSpaceDN w:val="0"/>
        <w:adjustRightInd w:val="0"/>
        <w:jc w:val="both"/>
        <w:textAlignment w:val="baseline"/>
        <w:rPr>
          <w:noProof/>
          <w:sz w:val="20"/>
          <w:szCs w:val="20"/>
          <w:lang w:val="fr-BE"/>
        </w:rPr>
      </w:pPr>
      <w:r w:rsidRPr="00DB2EA7">
        <w:rPr>
          <w:noProof/>
          <w:sz w:val="20"/>
          <w:szCs w:val="20"/>
          <w:lang w:val="fr-BE"/>
        </w:rPr>
        <w:t>Vu l'arrêté royal du 14 janvier 2013 établissant les règles générales d'exécution des marchés publics et ses modifications ultérieures ;</w:t>
      </w:r>
    </w:p>
    <w:p w14:paraId="41C15083" w14:textId="4B0C9365" w:rsidR="007171DD" w:rsidRPr="00DB2EA7" w:rsidRDefault="007171DD" w:rsidP="005374AB">
      <w:pPr>
        <w:overflowPunct w:val="0"/>
        <w:autoSpaceDE w:val="0"/>
        <w:autoSpaceDN w:val="0"/>
        <w:adjustRightInd w:val="0"/>
        <w:jc w:val="both"/>
        <w:textAlignment w:val="baseline"/>
        <w:rPr>
          <w:noProof/>
          <w:sz w:val="20"/>
          <w:szCs w:val="20"/>
          <w:lang w:val="fr-BE"/>
        </w:rPr>
      </w:pPr>
      <w:r w:rsidRPr="00DB2EA7">
        <w:rPr>
          <w:noProof/>
          <w:sz w:val="20"/>
          <w:szCs w:val="20"/>
          <w:lang w:val="fr-BE"/>
        </w:rPr>
        <w:t>Vu l'arrêté royal du 18 avril 2017 relatif à la passation des marchés publics dans les secteurs classiques et ses modifications ultérieures, notamment l'article 90, 1° ;</w:t>
      </w:r>
    </w:p>
    <w:p w14:paraId="4DD0917D" w14:textId="52BA2AE6" w:rsidR="007171DD" w:rsidRPr="007171DD" w:rsidRDefault="007171DD" w:rsidP="005374AB">
      <w:pPr>
        <w:overflowPunct w:val="0"/>
        <w:autoSpaceDE w:val="0"/>
        <w:autoSpaceDN w:val="0"/>
        <w:adjustRightInd w:val="0"/>
        <w:jc w:val="both"/>
        <w:textAlignment w:val="baseline"/>
        <w:rPr>
          <w:sz w:val="20"/>
          <w:szCs w:val="20"/>
        </w:rPr>
      </w:pPr>
      <w:r w:rsidRPr="007171DD">
        <w:rPr>
          <w:sz w:val="20"/>
          <w:szCs w:val="20"/>
        </w:rPr>
        <w:t>Vu le courrier reçu en date du 24 septembre 2020 du SPW : Direction des Infrastructures de Gestion et de la Politique des Déchets, concernant l’appel à candidatures dans le domaine de la propreté publique 2020 : « acquisition de moyens de vidéosurveillance visant à l’amélioration de la propreté publique » ;</w:t>
      </w:r>
    </w:p>
    <w:p w14:paraId="6BF49AF5" w14:textId="7BE31C1B" w:rsidR="007171DD" w:rsidRPr="00DB2EA7" w:rsidRDefault="007171DD" w:rsidP="005374AB">
      <w:pPr>
        <w:overflowPunct w:val="0"/>
        <w:autoSpaceDE w:val="0"/>
        <w:autoSpaceDN w:val="0"/>
        <w:adjustRightInd w:val="0"/>
        <w:textAlignment w:val="baseline"/>
        <w:rPr>
          <w:noProof/>
          <w:sz w:val="20"/>
          <w:szCs w:val="20"/>
          <w:lang w:val="fr-BE"/>
        </w:rPr>
      </w:pPr>
      <w:r w:rsidRPr="00DB2EA7">
        <w:rPr>
          <w:noProof/>
          <w:sz w:val="20"/>
          <w:szCs w:val="20"/>
          <w:lang w:val="fr-BE"/>
        </w:rPr>
        <w:t xml:space="preserve">Vu notre dossier de candidature relatif à </w:t>
      </w:r>
      <w:r w:rsidRPr="007171DD">
        <w:rPr>
          <w:sz w:val="20"/>
          <w:szCs w:val="20"/>
        </w:rPr>
        <w:t xml:space="preserve">l’acquisition de moyen de vidéosurveillance visant à l’amélioration de la propreté publique </w:t>
      </w:r>
      <w:r w:rsidRPr="00DB2EA7">
        <w:rPr>
          <w:noProof/>
          <w:sz w:val="20"/>
          <w:szCs w:val="20"/>
          <w:lang w:val="fr-BE"/>
        </w:rPr>
        <w:t xml:space="preserve">;  </w:t>
      </w:r>
    </w:p>
    <w:p w14:paraId="1ADF55A8" w14:textId="28FE0E82" w:rsidR="007171DD" w:rsidRPr="007171DD" w:rsidRDefault="007171DD" w:rsidP="005374AB">
      <w:pPr>
        <w:overflowPunct w:val="0"/>
        <w:autoSpaceDE w:val="0"/>
        <w:autoSpaceDN w:val="0"/>
        <w:adjustRightInd w:val="0"/>
        <w:jc w:val="both"/>
        <w:textAlignment w:val="baseline"/>
        <w:rPr>
          <w:noProof/>
          <w:sz w:val="20"/>
          <w:szCs w:val="20"/>
          <w:lang w:val="fr-BE"/>
        </w:rPr>
      </w:pPr>
      <w:r w:rsidRPr="00DB2EA7">
        <w:rPr>
          <w:noProof/>
          <w:sz w:val="20"/>
          <w:szCs w:val="20"/>
          <w:lang w:val="fr-BE"/>
        </w:rPr>
        <w:t>Considérant le cahier des charges relatif au marché “Fourniture de caméras fi</w:t>
      </w:r>
      <w:r w:rsidR="0067501C">
        <w:rPr>
          <w:noProof/>
          <w:sz w:val="20"/>
          <w:szCs w:val="20"/>
          <w:lang w:val="fr-BE"/>
        </w:rPr>
        <w:t>xes temporaires” établi par le service m</w:t>
      </w:r>
      <w:r w:rsidRPr="00DB2EA7">
        <w:rPr>
          <w:noProof/>
          <w:sz w:val="20"/>
          <w:szCs w:val="20"/>
          <w:lang w:val="fr-BE"/>
        </w:rPr>
        <w:t>archés publics ;</w:t>
      </w:r>
    </w:p>
    <w:p w14:paraId="00DDE021" w14:textId="313DF61F" w:rsidR="007171DD" w:rsidRPr="007171DD" w:rsidRDefault="007171DD" w:rsidP="005374AB">
      <w:pPr>
        <w:overflowPunct w:val="0"/>
        <w:autoSpaceDE w:val="0"/>
        <w:autoSpaceDN w:val="0"/>
        <w:adjustRightInd w:val="0"/>
        <w:jc w:val="both"/>
        <w:textAlignment w:val="baseline"/>
        <w:rPr>
          <w:noProof/>
          <w:sz w:val="20"/>
          <w:szCs w:val="20"/>
          <w:lang w:val="fr-BE"/>
        </w:rPr>
      </w:pPr>
      <w:r w:rsidRPr="00DB2EA7">
        <w:rPr>
          <w:noProof/>
          <w:sz w:val="20"/>
          <w:szCs w:val="20"/>
          <w:lang w:val="fr-BE"/>
        </w:rPr>
        <w:t>Considérant que le montant estimé de ce marché s'élève à 138.000,00 € hors TVA ou 166.980,00 €, 21% TVA comprise ;</w:t>
      </w:r>
    </w:p>
    <w:p w14:paraId="2D46C4A3" w14:textId="10A1FB9A" w:rsidR="007171DD" w:rsidRPr="007171DD" w:rsidRDefault="007171DD" w:rsidP="005374AB">
      <w:pPr>
        <w:overflowPunct w:val="0"/>
        <w:autoSpaceDE w:val="0"/>
        <w:autoSpaceDN w:val="0"/>
        <w:adjustRightInd w:val="0"/>
        <w:jc w:val="both"/>
        <w:textAlignment w:val="baseline"/>
        <w:rPr>
          <w:noProof/>
          <w:sz w:val="20"/>
          <w:szCs w:val="20"/>
          <w:lang w:val="fr-BE"/>
        </w:rPr>
      </w:pPr>
      <w:r w:rsidRPr="00DB2EA7">
        <w:rPr>
          <w:noProof/>
          <w:sz w:val="20"/>
          <w:szCs w:val="20"/>
          <w:lang w:val="fr-BE"/>
        </w:rPr>
        <w:t>Considérant qu'il est proposé de passer le marché par procédure négociée sans publication préalable ;</w:t>
      </w:r>
    </w:p>
    <w:p w14:paraId="0345C95B" w14:textId="43939AAF" w:rsidR="007171DD" w:rsidRPr="007171DD" w:rsidRDefault="007171DD" w:rsidP="005374AB">
      <w:pPr>
        <w:overflowPunct w:val="0"/>
        <w:autoSpaceDE w:val="0"/>
        <w:autoSpaceDN w:val="0"/>
        <w:adjustRightInd w:val="0"/>
        <w:jc w:val="both"/>
        <w:textAlignment w:val="baseline"/>
        <w:rPr>
          <w:noProof/>
          <w:sz w:val="20"/>
          <w:szCs w:val="20"/>
          <w:lang w:val="fr-BE"/>
        </w:rPr>
      </w:pPr>
      <w:r w:rsidRPr="007171DD">
        <w:rPr>
          <w:noProof/>
          <w:sz w:val="20"/>
          <w:szCs w:val="20"/>
          <w:lang w:val="fr-BE"/>
        </w:rPr>
        <w:t>Considérant que le crédit permettant cette dépense est inscrit au budget extraordinaire de l’exercice 2021, article 104/742-53 (n° de projet 20210002) ;</w:t>
      </w:r>
    </w:p>
    <w:p w14:paraId="67E34841" w14:textId="1DAE522F" w:rsidR="007171DD" w:rsidRPr="007171DD" w:rsidRDefault="007171DD" w:rsidP="005374AB">
      <w:pPr>
        <w:tabs>
          <w:tab w:val="left" w:pos="2268"/>
        </w:tabs>
        <w:overflowPunct w:val="0"/>
        <w:autoSpaceDE w:val="0"/>
        <w:autoSpaceDN w:val="0"/>
        <w:adjustRightInd w:val="0"/>
        <w:textAlignment w:val="baseline"/>
        <w:rPr>
          <w:noProof/>
          <w:sz w:val="20"/>
          <w:szCs w:val="20"/>
          <w:lang w:val="fr-BE"/>
        </w:rPr>
      </w:pPr>
      <w:r w:rsidRPr="007171DD">
        <w:rPr>
          <w:noProof/>
          <w:sz w:val="20"/>
          <w:szCs w:val="20"/>
          <w:lang w:val="fr-BE"/>
        </w:rPr>
        <w:t>Considérant que l'avis de légalité est exigé conformément à l’article L1124-40, § 1er, 3° et 4° du CDLD, qu'une demande afin d'obtenir l'avis de légalité a été soumise le 03 décembre 2020 et que le Directeur financier a rendu un avis de légalité N°129/2020 favorable le 07 décembre 2020 et joint en annexe ;</w:t>
      </w:r>
    </w:p>
    <w:p w14:paraId="682C73B1" w14:textId="0D22ABFB" w:rsidR="007171DD" w:rsidRPr="007171DD" w:rsidRDefault="007171DD" w:rsidP="005374AB">
      <w:pPr>
        <w:overflowPunct w:val="0"/>
        <w:autoSpaceDE w:val="0"/>
        <w:autoSpaceDN w:val="0"/>
        <w:adjustRightInd w:val="0"/>
        <w:jc w:val="both"/>
        <w:textAlignment w:val="baseline"/>
        <w:rPr>
          <w:noProof/>
          <w:sz w:val="20"/>
          <w:szCs w:val="20"/>
          <w:lang w:val="fr-BE"/>
        </w:rPr>
      </w:pPr>
      <w:r w:rsidRPr="007171DD">
        <w:rPr>
          <w:noProof/>
          <w:sz w:val="20"/>
          <w:szCs w:val="20"/>
          <w:lang w:val="fr-BE"/>
        </w:rPr>
        <w:t>Après en avoir délibéré ;</w:t>
      </w:r>
    </w:p>
    <w:p w14:paraId="3AC9321A" w14:textId="5AB5D7BF" w:rsidR="007171DD" w:rsidRPr="007171DD" w:rsidRDefault="007171DD" w:rsidP="005374AB">
      <w:pPr>
        <w:overflowPunct w:val="0"/>
        <w:autoSpaceDE w:val="0"/>
        <w:autoSpaceDN w:val="0"/>
        <w:adjustRightInd w:val="0"/>
        <w:jc w:val="both"/>
        <w:textAlignment w:val="baseline"/>
        <w:rPr>
          <w:b/>
          <w:sz w:val="20"/>
          <w:szCs w:val="20"/>
        </w:rPr>
      </w:pPr>
      <w:r w:rsidRPr="007171DD">
        <w:rPr>
          <w:noProof/>
          <w:sz w:val="20"/>
          <w:szCs w:val="20"/>
          <w:lang w:val="fr-BE"/>
        </w:rPr>
        <w:t>A l’unanimité ;</w:t>
      </w:r>
    </w:p>
    <w:p w14:paraId="6C5B07D6" w14:textId="349F34B5" w:rsidR="007171DD" w:rsidRPr="007171DD" w:rsidRDefault="007171DD" w:rsidP="005374AB">
      <w:pPr>
        <w:overflowPunct w:val="0"/>
        <w:autoSpaceDE w:val="0"/>
        <w:autoSpaceDN w:val="0"/>
        <w:adjustRightInd w:val="0"/>
        <w:jc w:val="both"/>
        <w:textAlignment w:val="baseline"/>
        <w:rPr>
          <w:b/>
          <w:sz w:val="20"/>
          <w:szCs w:val="20"/>
        </w:rPr>
      </w:pPr>
      <w:r w:rsidRPr="007171DD">
        <w:rPr>
          <w:b/>
          <w:sz w:val="20"/>
          <w:szCs w:val="20"/>
        </w:rPr>
        <w:t>D E C I D E :</w:t>
      </w:r>
    </w:p>
    <w:p w14:paraId="28FF4104" w14:textId="643EF322" w:rsidR="007171DD" w:rsidRPr="007171DD" w:rsidRDefault="007171DD" w:rsidP="005374AB">
      <w:pPr>
        <w:overflowPunct w:val="0"/>
        <w:autoSpaceDE w:val="0"/>
        <w:autoSpaceDN w:val="0"/>
        <w:adjustRightInd w:val="0"/>
        <w:jc w:val="both"/>
        <w:textAlignment w:val="baseline"/>
        <w:rPr>
          <w:noProof/>
          <w:sz w:val="20"/>
          <w:szCs w:val="20"/>
          <w:lang w:val="fr-BE"/>
        </w:rPr>
      </w:pPr>
      <w:r w:rsidRPr="00DB2EA7">
        <w:rPr>
          <w:b/>
          <w:noProof/>
          <w:sz w:val="20"/>
          <w:szCs w:val="20"/>
          <w:u w:val="single"/>
          <w:lang w:val="fr-BE"/>
        </w:rPr>
        <w:t>Article 1er</w:t>
      </w:r>
      <w:r w:rsidRPr="00DB2EA7">
        <w:rPr>
          <w:b/>
          <w:noProof/>
          <w:sz w:val="20"/>
          <w:szCs w:val="20"/>
          <w:lang w:val="fr-BE"/>
        </w:rPr>
        <w:t xml:space="preserve"> : </w:t>
      </w:r>
      <w:r w:rsidRPr="007171DD">
        <w:rPr>
          <w:noProof/>
          <w:sz w:val="20"/>
          <w:szCs w:val="20"/>
        </w:rPr>
        <w:t>D'approuver le cahier des charges et le montant estimé du marché “Fourniture de caméras fixe</w:t>
      </w:r>
      <w:r w:rsidR="0067501C">
        <w:rPr>
          <w:noProof/>
          <w:sz w:val="20"/>
          <w:szCs w:val="20"/>
        </w:rPr>
        <w:t>s temporaires”, établis par le service m</w:t>
      </w:r>
      <w:r w:rsidRPr="007171DD">
        <w:rPr>
          <w:noProof/>
          <w:sz w:val="20"/>
          <w:szCs w:val="20"/>
        </w:rPr>
        <w:t>archés publics. Les conditions sont fixées comme prévu au cahier des charges et par les règles générales d'exécution des marchés publics. Le montant estimé s'élève à 138.000,00 € hors TVA ou 166.980,00 €, 21% TVA comprise.</w:t>
      </w:r>
    </w:p>
    <w:p w14:paraId="0B3E1AEE" w14:textId="15153C3E" w:rsidR="007171DD" w:rsidRPr="007171DD" w:rsidRDefault="007171DD" w:rsidP="005374AB">
      <w:pPr>
        <w:overflowPunct w:val="0"/>
        <w:autoSpaceDE w:val="0"/>
        <w:autoSpaceDN w:val="0"/>
        <w:adjustRightInd w:val="0"/>
        <w:jc w:val="both"/>
        <w:textAlignment w:val="baseline"/>
        <w:rPr>
          <w:noProof/>
          <w:sz w:val="20"/>
          <w:szCs w:val="20"/>
          <w:lang w:val="fr-BE"/>
        </w:rPr>
      </w:pPr>
      <w:r w:rsidRPr="00DB2EA7">
        <w:rPr>
          <w:b/>
          <w:noProof/>
          <w:sz w:val="20"/>
          <w:szCs w:val="20"/>
          <w:u w:val="single"/>
          <w:lang w:val="fr-BE"/>
        </w:rPr>
        <w:t>Article 2</w:t>
      </w:r>
      <w:r w:rsidRPr="00DB2EA7">
        <w:rPr>
          <w:b/>
          <w:noProof/>
          <w:sz w:val="20"/>
          <w:szCs w:val="20"/>
          <w:lang w:val="fr-BE"/>
        </w:rPr>
        <w:t xml:space="preserve"> : </w:t>
      </w:r>
      <w:r w:rsidRPr="007171DD">
        <w:rPr>
          <w:noProof/>
          <w:sz w:val="20"/>
          <w:szCs w:val="20"/>
        </w:rPr>
        <w:t>De passer le marché par la procédure négociée sans publication préalable.</w:t>
      </w:r>
    </w:p>
    <w:p w14:paraId="3B8DC6FB" w14:textId="742A47E6" w:rsidR="007171DD" w:rsidRPr="007171DD" w:rsidRDefault="007171DD" w:rsidP="005374AB">
      <w:pPr>
        <w:overflowPunct w:val="0"/>
        <w:autoSpaceDE w:val="0"/>
        <w:autoSpaceDN w:val="0"/>
        <w:adjustRightInd w:val="0"/>
        <w:jc w:val="both"/>
        <w:textAlignment w:val="baseline"/>
        <w:rPr>
          <w:noProof/>
          <w:sz w:val="20"/>
          <w:szCs w:val="20"/>
          <w:lang w:val="fr-BE"/>
        </w:rPr>
      </w:pPr>
      <w:r w:rsidRPr="00DB2EA7">
        <w:rPr>
          <w:b/>
          <w:noProof/>
          <w:sz w:val="20"/>
          <w:szCs w:val="20"/>
          <w:u w:val="single"/>
          <w:lang w:val="fr-BE"/>
        </w:rPr>
        <w:t>Article 3</w:t>
      </w:r>
      <w:r w:rsidRPr="00DB2EA7">
        <w:rPr>
          <w:b/>
          <w:noProof/>
          <w:sz w:val="20"/>
          <w:szCs w:val="20"/>
          <w:lang w:val="fr-BE"/>
        </w:rPr>
        <w:t xml:space="preserve"> : </w:t>
      </w:r>
      <w:r w:rsidRPr="007171DD">
        <w:rPr>
          <w:noProof/>
          <w:sz w:val="20"/>
          <w:szCs w:val="20"/>
        </w:rPr>
        <w:t xml:space="preserve">De financer cette dépense par le crédit inscrit au budget extraordinaire de l’exercice 2021, article </w:t>
      </w:r>
      <w:r w:rsidRPr="007171DD">
        <w:rPr>
          <w:noProof/>
          <w:sz w:val="20"/>
          <w:szCs w:val="20"/>
          <w:lang w:val="fr-BE"/>
        </w:rPr>
        <w:t>104/742-53 (n° de projet 20210002</w:t>
      </w:r>
      <w:r w:rsidRPr="007171DD">
        <w:rPr>
          <w:noProof/>
          <w:sz w:val="20"/>
          <w:szCs w:val="20"/>
        </w:rPr>
        <w:t>).</w:t>
      </w:r>
    </w:p>
    <w:p w14:paraId="49176DB7" w14:textId="77777777" w:rsidR="007171DD" w:rsidRPr="007171DD" w:rsidRDefault="007171DD" w:rsidP="005374AB">
      <w:pPr>
        <w:overflowPunct w:val="0"/>
        <w:autoSpaceDE w:val="0"/>
        <w:autoSpaceDN w:val="0"/>
        <w:adjustRightInd w:val="0"/>
        <w:jc w:val="both"/>
        <w:textAlignment w:val="baseline"/>
        <w:rPr>
          <w:b/>
          <w:sz w:val="20"/>
          <w:szCs w:val="20"/>
        </w:rPr>
      </w:pPr>
      <w:r w:rsidRPr="00DB2EA7">
        <w:rPr>
          <w:b/>
          <w:noProof/>
          <w:sz w:val="20"/>
          <w:szCs w:val="20"/>
          <w:u w:val="single"/>
          <w:lang w:val="fr-BE"/>
        </w:rPr>
        <w:t>Article 4</w:t>
      </w:r>
      <w:r w:rsidRPr="00DB2EA7">
        <w:rPr>
          <w:b/>
          <w:noProof/>
          <w:sz w:val="20"/>
          <w:szCs w:val="20"/>
          <w:lang w:val="fr-BE"/>
        </w:rPr>
        <w:t xml:space="preserve"> : </w:t>
      </w:r>
      <w:r w:rsidRPr="007171DD">
        <w:rPr>
          <w:noProof/>
          <w:sz w:val="20"/>
          <w:szCs w:val="20"/>
          <w:lang w:val="fr-BE"/>
        </w:rPr>
        <w:t>Cette décision est portée sur la liste récapitulative qui est transmise à l’Autorité supérieure</w:t>
      </w:r>
      <w:r w:rsidRPr="007171DD">
        <w:rPr>
          <w:sz w:val="20"/>
          <w:szCs w:val="20"/>
          <w:lang w:val="fr-BE"/>
        </w:rPr>
        <w:t>.</w:t>
      </w:r>
    </w:p>
    <w:p w14:paraId="7F4EE128" w14:textId="77777777" w:rsidR="00DA09A3" w:rsidRPr="00851A18" w:rsidRDefault="00DA09A3" w:rsidP="005374AB">
      <w:pPr>
        <w:jc w:val="both"/>
        <w:rPr>
          <w:b/>
          <w:sz w:val="20"/>
          <w:szCs w:val="20"/>
          <w:lang w:val="fr-BE"/>
        </w:rPr>
      </w:pPr>
    </w:p>
    <w:p w14:paraId="1647EE6D" w14:textId="6CD4D16E" w:rsidR="007171DD" w:rsidRPr="007171DD" w:rsidRDefault="006E23C3" w:rsidP="00F1398D">
      <w:pPr>
        <w:tabs>
          <w:tab w:val="left" w:pos="1701"/>
        </w:tabs>
        <w:jc w:val="both"/>
        <w:rPr>
          <w:rFonts w:eastAsia="Calibri"/>
          <w:b/>
          <w:bCs/>
          <w:snapToGrid w:val="0"/>
          <w:sz w:val="20"/>
          <w:szCs w:val="20"/>
          <w:u w:val="single"/>
          <w:lang w:eastAsia="en-US"/>
        </w:rPr>
      </w:pPr>
      <w:r w:rsidRPr="004904A5">
        <w:rPr>
          <w:b/>
          <w:sz w:val="20"/>
          <w:szCs w:val="20"/>
          <w:u w:val="single"/>
        </w:rPr>
        <w:t xml:space="preserve">Point n° </w:t>
      </w:r>
      <w:r w:rsidR="001976BB" w:rsidRPr="004904A5">
        <w:rPr>
          <w:b/>
          <w:sz w:val="20"/>
          <w:szCs w:val="20"/>
          <w:u w:val="single"/>
        </w:rPr>
        <w:t>11</w:t>
      </w:r>
      <w:r w:rsidRPr="004904A5">
        <w:rPr>
          <w:b/>
          <w:sz w:val="20"/>
          <w:szCs w:val="20"/>
          <w:u w:val="single"/>
        </w:rPr>
        <w:t xml:space="preserve"> </w:t>
      </w:r>
      <w:r w:rsidR="00337E07" w:rsidRPr="004904A5">
        <w:rPr>
          <w:b/>
          <w:sz w:val="20"/>
          <w:szCs w:val="20"/>
          <w:u w:val="single"/>
        </w:rPr>
        <w:t>–</w:t>
      </w:r>
      <w:r w:rsidR="00EB1F29" w:rsidRPr="004904A5">
        <w:rPr>
          <w:b/>
          <w:sz w:val="20"/>
          <w:szCs w:val="20"/>
          <w:u w:val="single"/>
        </w:rPr>
        <w:t xml:space="preserve"> </w:t>
      </w:r>
      <w:r w:rsidR="00851A18" w:rsidRPr="004904A5">
        <w:rPr>
          <w:rFonts w:eastAsia="Calibri"/>
          <w:b/>
          <w:bCs/>
          <w:snapToGrid w:val="0"/>
          <w:sz w:val="20"/>
          <w:szCs w:val="20"/>
          <w:u w:val="single"/>
          <w:lang w:val="fr-BE" w:eastAsia="en-US"/>
        </w:rPr>
        <w:t>Délibération n°</w:t>
      </w:r>
      <w:r w:rsidR="004904A5" w:rsidRPr="004904A5">
        <w:rPr>
          <w:rFonts w:eastAsia="Calibri"/>
          <w:b/>
          <w:bCs/>
          <w:snapToGrid w:val="0"/>
          <w:sz w:val="20"/>
          <w:szCs w:val="20"/>
          <w:u w:val="single"/>
          <w:lang w:val="fr-BE" w:eastAsia="en-US"/>
        </w:rPr>
        <w:t>962</w:t>
      </w:r>
      <w:r w:rsidR="00851A18" w:rsidRPr="004904A5">
        <w:rPr>
          <w:rFonts w:eastAsia="Calibri"/>
          <w:b/>
          <w:bCs/>
          <w:snapToGrid w:val="0"/>
          <w:sz w:val="20"/>
          <w:szCs w:val="20"/>
          <w:u w:val="single"/>
          <w:lang w:val="fr-BE" w:eastAsia="en-US"/>
        </w:rPr>
        <w:t xml:space="preserve">: </w:t>
      </w:r>
      <w:r w:rsidR="00D03CFE" w:rsidRPr="004904A5">
        <w:rPr>
          <w:rFonts w:eastAsia="Calibri"/>
          <w:b/>
          <w:bCs/>
          <w:snapToGrid w:val="0"/>
          <w:sz w:val="20"/>
          <w:szCs w:val="20"/>
          <w:u w:val="single"/>
          <w:lang w:eastAsia="en-US"/>
        </w:rPr>
        <w:t>Approbation</w:t>
      </w:r>
      <w:r w:rsidR="00D03CFE" w:rsidRPr="00D03CFE">
        <w:rPr>
          <w:rFonts w:eastAsia="Calibri"/>
          <w:b/>
          <w:bCs/>
          <w:snapToGrid w:val="0"/>
          <w:sz w:val="20"/>
          <w:szCs w:val="20"/>
          <w:u w:val="single"/>
          <w:lang w:eastAsia="en-US"/>
        </w:rPr>
        <w:t xml:space="preserve"> des conditions et du mode de passation du marché de services pour le déploiement et la maintenance d’un module ERP communal de suivi des contributions citoyennes. </w:t>
      </w:r>
    </w:p>
    <w:p w14:paraId="6B7D28A3" w14:textId="0AD5759F" w:rsidR="00D03CFE" w:rsidRPr="00D03CFE" w:rsidRDefault="00D03CFE" w:rsidP="007F2853">
      <w:pPr>
        <w:tabs>
          <w:tab w:val="left" w:pos="1843"/>
        </w:tabs>
        <w:overflowPunct w:val="0"/>
        <w:autoSpaceDE w:val="0"/>
        <w:autoSpaceDN w:val="0"/>
        <w:adjustRightInd w:val="0"/>
        <w:ind w:right="-568"/>
        <w:jc w:val="both"/>
        <w:textAlignment w:val="baseline"/>
        <w:rPr>
          <w:sz w:val="20"/>
          <w:szCs w:val="20"/>
        </w:rPr>
      </w:pPr>
      <w:r w:rsidRPr="00D03CFE">
        <w:rPr>
          <w:sz w:val="20"/>
          <w:szCs w:val="20"/>
        </w:rPr>
        <w:t>Le Conseil,</w:t>
      </w:r>
    </w:p>
    <w:p w14:paraId="25A22A62" w14:textId="3A0E0B4F" w:rsidR="00D03CFE" w:rsidRPr="00DB2EA7" w:rsidRDefault="00D03CFE" w:rsidP="007F2853">
      <w:pPr>
        <w:overflowPunct w:val="0"/>
        <w:autoSpaceDE w:val="0"/>
        <w:autoSpaceDN w:val="0"/>
        <w:adjustRightInd w:val="0"/>
        <w:jc w:val="both"/>
        <w:textAlignment w:val="baseline"/>
        <w:rPr>
          <w:noProof/>
          <w:sz w:val="20"/>
          <w:szCs w:val="20"/>
          <w:lang w:val="fr-BE"/>
        </w:rPr>
      </w:pPr>
      <w:r w:rsidRPr="00DB2EA7">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14:paraId="20CA5946" w14:textId="47D4B888" w:rsidR="00D03CFE" w:rsidRPr="00DB2EA7" w:rsidRDefault="00D03CFE" w:rsidP="007F2853">
      <w:pPr>
        <w:overflowPunct w:val="0"/>
        <w:autoSpaceDE w:val="0"/>
        <w:autoSpaceDN w:val="0"/>
        <w:adjustRightInd w:val="0"/>
        <w:jc w:val="both"/>
        <w:textAlignment w:val="baseline"/>
        <w:rPr>
          <w:noProof/>
          <w:sz w:val="20"/>
          <w:szCs w:val="20"/>
          <w:lang w:val="fr-BE"/>
        </w:rPr>
      </w:pPr>
      <w:r w:rsidRPr="00DB2EA7">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14:paraId="71DD1293" w14:textId="46B80349" w:rsidR="00D03CFE" w:rsidRPr="00DB2EA7" w:rsidRDefault="00D03CFE" w:rsidP="007F2853">
      <w:pPr>
        <w:overflowPunct w:val="0"/>
        <w:autoSpaceDE w:val="0"/>
        <w:autoSpaceDN w:val="0"/>
        <w:adjustRightInd w:val="0"/>
        <w:jc w:val="both"/>
        <w:textAlignment w:val="baseline"/>
        <w:rPr>
          <w:noProof/>
          <w:sz w:val="20"/>
          <w:szCs w:val="20"/>
          <w:lang w:val="fr-BE"/>
        </w:rPr>
      </w:pPr>
      <w:r w:rsidRPr="00DB2EA7">
        <w:rPr>
          <w:noProof/>
          <w:sz w:val="20"/>
          <w:szCs w:val="20"/>
          <w:lang w:val="fr-BE"/>
        </w:rPr>
        <w:t>Vu la loi du 17 juin 2016 relative aux marchés publics, notamment l’article 42, § 1, 1° a) (la dépense à approuver HTVA n'atteint pas le seuil de 139.000,00 €) ;</w:t>
      </w:r>
    </w:p>
    <w:p w14:paraId="31CAFB67" w14:textId="1C62E51C" w:rsidR="00D03CFE" w:rsidRPr="00DB2EA7" w:rsidRDefault="00D03CFE" w:rsidP="007F2853">
      <w:pPr>
        <w:overflowPunct w:val="0"/>
        <w:autoSpaceDE w:val="0"/>
        <w:autoSpaceDN w:val="0"/>
        <w:adjustRightInd w:val="0"/>
        <w:jc w:val="both"/>
        <w:textAlignment w:val="baseline"/>
        <w:rPr>
          <w:noProof/>
          <w:sz w:val="20"/>
          <w:szCs w:val="20"/>
          <w:lang w:val="fr-BE"/>
        </w:rPr>
      </w:pPr>
      <w:r w:rsidRPr="00DB2EA7">
        <w:rPr>
          <w:noProof/>
          <w:sz w:val="20"/>
          <w:szCs w:val="20"/>
          <w:lang w:val="fr-BE"/>
        </w:rPr>
        <w:t>Vu l'arrêté royal du 14 janvier 2013 établissant les règles générales d'exécution des marchés publics et ses modifications ultérieures ;</w:t>
      </w:r>
    </w:p>
    <w:p w14:paraId="5ED5F9AD" w14:textId="18FC11A1" w:rsidR="00D03CFE" w:rsidRPr="00DB2EA7" w:rsidRDefault="00D03CFE" w:rsidP="007F2853">
      <w:pPr>
        <w:overflowPunct w:val="0"/>
        <w:autoSpaceDE w:val="0"/>
        <w:autoSpaceDN w:val="0"/>
        <w:adjustRightInd w:val="0"/>
        <w:jc w:val="both"/>
        <w:textAlignment w:val="baseline"/>
        <w:rPr>
          <w:noProof/>
          <w:sz w:val="20"/>
          <w:szCs w:val="20"/>
          <w:lang w:val="fr-BE"/>
        </w:rPr>
      </w:pPr>
      <w:r w:rsidRPr="00DB2EA7">
        <w:rPr>
          <w:noProof/>
          <w:sz w:val="20"/>
          <w:szCs w:val="20"/>
          <w:lang w:val="fr-BE"/>
        </w:rPr>
        <w:t>Vu l'arrêté royal du 18 avril 2017 relatif à la passation des marchés publics dans les secteurs classiques et ses modifications ultérieures, notamment l'article 90, 1° ;</w:t>
      </w:r>
    </w:p>
    <w:p w14:paraId="6F570208" w14:textId="193D18A5" w:rsidR="00D03CFE" w:rsidRPr="00D03CFE" w:rsidRDefault="00D03CFE" w:rsidP="007F2853">
      <w:pPr>
        <w:overflowPunct w:val="0"/>
        <w:autoSpaceDE w:val="0"/>
        <w:autoSpaceDN w:val="0"/>
        <w:adjustRightInd w:val="0"/>
        <w:jc w:val="both"/>
        <w:textAlignment w:val="baseline"/>
        <w:rPr>
          <w:iCs/>
          <w:sz w:val="20"/>
          <w:szCs w:val="20"/>
        </w:rPr>
      </w:pPr>
      <w:r w:rsidRPr="00D03CFE">
        <w:rPr>
          <w:iCs/>
          <w:sz w:val="20"/>
          <w:szCs w:val="20"/>
        </w:rPr>
        <w:t>Vu la décision du Collège communal du 18 mars 2019 relative à l'introduction d'un dossier dans le cadre de l'appel à projet « Territoire intelligent » initié par la Région wallonne par le biais des Ministres des Pouvoirs locaux et Ministre du Numérique ;</w:t>
      </w:r>
    </w:p>
    <w:p w14:paraId="2BD073F5" w14:textId="09011268" w:rsidR="00D03CFE" w:rsidRPr="00D03CFE" w:rsidRDefault="00D03CFE" w:rsidP="007F2853">
      <w:pPr>
        <w:overflowPunct w:val="0"/>
        <w:autoSpaceDE w:val="0"/>
        <w:autoSpaceDN w:val="0"/>
        <w:adjustRightInd w:val="0"/>
        <w:jc w:val="both"/>
        <w:textAlignment w:val="baseline"/>
        <w:rPr>
          <w:iCs/>
          <w:sz w:val="20"/>
          <w:szCs w:val="20"/>
        </w:rPr>
      </w:pPr>
      <w:r w:rsidRPr="00D03CFE">
        <w:rPr>
          <w:iCs/>
          <w:sz w:val="20"/>
          <w:szCs w:val="20"/>
        </w:rPr>
        <w:t xml:space="preserve">Vu l’Arrêté de subvention du 03 septembre 2019 accordant une subvention de 61.418,83 € en vue de la réalisation du projet « </w:t>
      </w:r>
      <w:r w:rsidR="00EB478F">
        <w:rPr>
          <w:iCs/>
          <w:sz w:val="20"/>
          <w:szCs w:val="20"/>
        </w:rPr>
        <w:t>AUBANGE</w:t>
      </w:r>
      <w:r w:rsidRPr="00D03CFE">
        <w:rPr>
          <w:iCs/>
          <w:sz w:val="20"/>
          <w:szCs w:val="20"/>
        </w:rPr>
        <w:t xml:space="preserve"> – Participation citoyenne officielle, suivi des propositions citoyennes et ERP » retenu dans le cadre de l’appel à projets « Territoire Intelligent ». Ce montant correspondant à une intervention moyenne de 50% des frais d’investissement du projet ;</w:t>
      </w:r>
    </w:p>
    <w:p w14:paraId="702B4A9F" w14:textId="5AA45F41" w:rsidR="00D03CFE" w:rsidRPr="00D03CFE" w:rsidRDefault="00D03CFE" w:rsidP="007F2853">
      <w:pPr>
        <w:overflowPunct w:val="0"/>
        <w:autoSpaceDE w:val="0"/>
        <w:autoSpaceDN w:val="0"/>
        <w:adjustRightInd w:val="0"/>
        <w:jc w:val="both"/>
        <w:textAlignment w:val="baseline"/>
        <w:rPr>
          <w:iCs/>
          <w:sz w:val="20"/>
          <w:szCs w:val="20"/>
        </w:rPr>
      </w:pPr>
      <w:r w:rsidRPr="00D03CFE">
        <w:rPr>
          <w:iCs/>
          <w:sz w:val="20"/>
          <w:szCs w:val="20"/>
        </w:rPr>
        <w:t>Vu sa décision du 04 novembre 2019 de confier à IDELUX Projets Publics la mission de maîtrise d'ouvrage, d'étude et de réalisation du projet ;</w:t>
      </w:r>
    </w:p>
    <w:p w14:paraId="29FFB373" w14:textId="6EE7387F" w:rsidR="00D03CFE" w:rsidRPr="00D03CFE" w:rsidRDefault="00D03CFE" w:rsidP="007F2853">
      <w:pPr>
        <w:overflowPunct w:val="0"/>
        <w:autoSpaceDE w:val="0"/>
        <w:autoSpaceDN w:val="0"/>
        <w:adjustRightInd w:val="0"/>
        <w:jc w:val="both"/>
        <w:textAlignment w:val="baseline"/>
        <w:rPr>
          <w:iCs/>
          <w:sz w:val="20"/>
          <w:szCs w:val="20"/>
        </w:rPr>
      </w:pPr>
      <w:r w:rsidRPr="00D03CFE">
        <w:rPr>
          <w:iCs/>
          <w:sz w:val="20"/>
          <w:szCs w:val="20"/>
        </w:rPr>
        <w:t xml:space="preserve">Vu sa décision du 20 avril 2020 de confier à la société </w:t>
      </w:r>
      <w:proofErr w:type="spellStart"/>
      <w:r w:rsidRPr="00D03CFE">
        <w:rPr>
          <w:iCs/>
          <w:sz w:val="20"/>
          <w:szCs w:val="20"/>
        </w:rPr>
        <w:t>iMendos</w:t>
      </w:r>
      <w:proofErr w:type="spellEnd"/>
      <w:r w:rsidRPr="00D03CFE">
        <w:rPr>
          <w:iCs/>
          <w:sz w:val="20"/>
          <w:szCs w:val="20"/>
        </w:rPr>
        <w:t xml:space="preserve"> la mission d’analyse et optimisation des </w:t>
      </w:r>
      <w:proofErr w:type="spellStart"/>
      <w:r w:rsidRPr="00D03CFE">
        <w:rPr>
          <w:iCs/>
          <w:sz w:val="20"/>
          <w:szCs w:val="20"/>
        </w:rPr>
        <w:t>process</w:t>
      </w:r>
      <w:proofErr w:type="spellEnd"/>
      <w:r w:rsidRPr="00D03CFE">
        <w:rPr>
          <w:iCs/>
          <w:sz w:val="20"/>
          <w:szCs w:val="20"/>
        </w:rPr>
        <w:t xml:space="preserve"> communaux liés à la participation citoyenne et la rédaction des clauses techniques du cahier des charges relatif au déploiement et à la maintenance d’un module ERP communal de suivi des contributions citoyennes ;</w:t>
      </w:r>
    </w:p>
    <w:p w14:paraId="35B0FDE5" w14:textId="376F51F4" w:rsidR="00D03CFE" w:rsidRPr="00D03CFE" w:rsidRDefault="00D03CFE" w:rsidP="007F2853">
      <w:pPr>
        <w:overflowPunct w:val="0"/>
        <w:autoSpaceDE w:val="0"/>
        <w:autoSpaceDN w:val="0"/>
        <w:adjustRightInd w:val="0"/>
        <w:jc w:val="both"/>
        <w:textAlignment w:val="baseline"/>
        <w:rPr>
          <w:noProof/>
          <w:sz w:val="20"/>
          <w:szCs w:val="20"/>
          <w:lang w:val="fr-BE"/>
        </w:rPr>
      </w:pPr>
      <w:r w:rsidRPr="00DB2EA7">
        <w:rPr>
          <w:noProof/>
          <w:sz w:val="20"/>
          <w:szCs w:val="20"/>
          <w:lang w:val="fr-BE"/>
        </w:rPr>
        <w:t>Considérant le cahier des charges relatif au marché de services pour le déploiement et la maintenance d'un module ERP communal de suivi des contributions citoyennes” établi par Idélux Projets Publics ;</w:t>
      </w:r>
    </w:p>
    <w:p w14:paraId="12801B01" w14:textId="44A7D42F" w:rsidR="00D03CFE" w:rsidRPr="00D03CFE" w:rsidRDefault="00D03CFE" w:rsidP="007F2853">
      <w:pPr>
        <w:overflowPunct w:val="0"/>
        <w:autoSpaceDE w:val="0"/>
        <w:autoSpaceDN w:val="0"/>
        <w:adjustRightInd w:val="0"/>
        <w:jc w:val="both"/>
        <w:textAlignment w:val="baseline"/>
        <w:rPr>
          <w:noProof/>
          <w:sz w:val="20"/>
          <w:szCs w:val="20"/>
          <w:lang w:val="fr-BE"/>
        </w:rPr>
      </w:pPr>
      <w:r w:rsidRPr="00DB2EA7">
        <w:rPr>
          <w:noProof/>
          <w:sz w:val="20"/>
          <w:szCs w:val="20"/>
          <w:lang w:val="fr-BE"/>
        </w:rPr>
        <w:t>Considérant que le montant estimé de ce marché s'élève à 65.000,00 € hors TVA ou 78.650,00 €, 21% TVA comprise ;</w:t>
      </w:r>
    </w:p>
    <w:p w14:paraId="14E5C50D" w14:textId="7583E10B" w:rsidR="00D03CFE" w:rsidRPr="00DB2EA7" w:rsidRDefault="00D03CFE" w:rsidP="007F2853">
      <w:pPr>
        <w:overflowPunct w:val="0"/>
        <w:autoSpaceDE w:val="0"/>
        <w:autoSpaceDN w:val="0"/>
        <w:adjustRightInd w:val="0"/>
        <w:jc w:val="both"/>
        <w:textAlignment w:val="baseline"/>
        <w:rPr>
          <w:noProof/>
          <w:sz w:val="20"/>
          <w:szCs w:val="20"/>
          <w:lang w:val="fr-BE"/>
        </w:rPr>
      </w:pPr>
      <w:r w:rsidRPr="00DB2EA7">
        <w:rPr>
          <w:noProof/>
          <w:sz w:val="20"/>
          <w:szCs w:val="20"/>
          <w:lang w:val="fr-BE"/>
        </w:rPr>
        <w:t>Considérant qu'il est proposé de passer le marché par procédure négociée sans publication préalable ;</w:t>
      </w:r>
    </w:p>
    <w:p w14:paraId="21DAD197" w14:textId="5F5D5842" w:rsidR="00D03CFE" w:rsidRPr="00D03CFE" w:rsidRDefault="00D03CFE" w:rsidP="007F2853">
      <w:pPr>
        <w:tabs>
          <w:tab w:val="left" w:pos="2268"/>
        </w:tabs>
        <w:overflowPunct w:val="0"/>
        <w:autoSpaceDE w:val="0"/>
        <w:autoSpaceDN w:val="0"/>
        <w:adjustRightInd w:val="0"/>
        <w:jc w:val="both"/>
        <w:textAlignment w:val="baseline"/>
        <w:rPr>
          <w:sz w:val="20"/>
          <w:szCs w:val="20"/>
        </w:rPr>
      </w:pPr>
      <w:r w:rsidRPr="00D03CFE">
        <w:rPr>
          <w:noProof/>
          <w:sz w:val="20"/>
          <w:szCs w:val="20"/>
          <w:lang w:val="fr-BE"/>
        </w:rPr>
        <w:t>Considérant que le crédit permettant cette dépense sera inscrit au budget extraordinaire de l’exercice 2021, article 104/733-60/2020 OE 20200055 ;</w:t>
      </w:r>
    </w:p>
    <w:p w14:paraId="474B36FD" w14:textId="1B0FC029" w:rsidR="00D03CFE" w:rsidRPr="00D03CFE" w:rsidRDefault="00D03CFE" w:rsidP="007F2853">
      <w:pPr>
        <w:tabs>
          <w:tab w:val="left" w:pos="2268"/>
        </w:tabs>
        <w:overflowPunct w:val="0"/>
        <w:autoSpaceDE w:val="0"/>
        <w:autoSpaceDN w:val="0"/>
        <w:adjustRightInd w:val="0"/>
        <w:jc w:val="both"/>
        <w:textAlignment w:val="baseline"/>
        <w:rPr>
          <w:noProof/>
          <w:sz w:val="20"/>
          <w:szCs w:val="20"/>
          <w:lang w:val="fr-BE"/>
        </w:rPr>
      </w:pPr>
      <w:r w:rsidRPr="00D03CFE">
        <w:rPr>
          <w:noProof/>
          <w:sz w:val="20"/>
          <w:szCs w:val="20"/>
          <w:lang w:val="fr-BE"/>
        </w:rPr>
        <w:t xml:space="preserve">Considérant que l'avis de légalité est exigé conformément à l’article L1124-40, § 1er, 3° et 4° du CDLD, qu'une demande afin d'obtenir l'avis de légalité a été soumise le 01 décembre 2020 et que le Directeur financier a rendu un avis de légalité N°2020-128 favorable sous réserve le 07 décembre 2020 et joint en annexe ; </w:t>
      </w:r>
    </w:p>
    <w:p w14:paraId="4FF0BA80" w14:textId="464B92C0" w:rsidR="00D03CFE" w:rsidRPr="00D03CFE" w:rsidRDefault="00D03CFE" w:rsidP="007F2853">
      <w:pPr>
        <w:overflowPunct w:val="0"/>
        <w:autoSpaceDE w:val="0"/>
        <w:autoSpaceDN w:val="0"/>
        <w:adjustRightInd w:val="0"/>
        <w:jc w:val="both"/>
        <w:textAlignment w:val="baseline"/>
        <w:rPr>
          <w:noProof/>
          <w:sz w:val="20"/>
          <w:szCs w:val="20"/>
          <w:lang w:val="fr-BE"/>
        </w:rPr>
      </w:pPr>
      <w:r w:rsidRPr="00D03CFE">
        <w:rPr>
          <w:noProof/>
          <w:sz w:val="20"/>
          <w:szCs w:val="20"/>
          <w:lang w:val="fr-BE"/>
        </w:rPr>
        <w:t>Après en avoir délibéré ;</w:t>
      </w:r>
    </w:p>
    <w:p w14:paraId="7A776AD1" w14:textId="5C49AFE2" w:rsidR="00D03CFE" w:rsidRPr="00D03CFE" w:rsidRDefault="00D03CFE" w:rsidP="007F2853">
      <w:pPr>
        <w:overflowPunct w:val="0"/>
        <w:autoSpaceDE w:val="0"/>
        <w:autoSpaceDN w:val="0"/>
        <w:adjustRightInd w:val="0"/>
        <w:jc w:val="both"/>
        <w:textAlignment w:val="baseline"/>
        <w:rPr>
          <w:b/>
          <w:sz w:val="20"/>
          <w:szCs w:val="20"/>
        </w:rPr>
      </w:pPr>
      <w:r w:rsidRPr="00D03CFE">
        <w:rPr>
          <w:noProof/>
          <w:sz w:val="20"/>
          <w:szCs w:val="20"/>
          <w:lang w:val="fr-BE"/>
        </w:rPr>
        <w:t>A l’unanimité ;</w:t>
      </w:r>
    </w:p>
    <w:p w14:paraId="750E2B26" w14:textId="11ED4CAB" w:rsidR="00D03CFE" w:rsidRPr="00D03CFE" w:rsidRDefault="00D03CFE" w:rsidP="007F2853">
      <w:pPr>
        <w:overflowPunct w:val="0"/>
        <w:autoSpaceDE w:val="0"/>
        <w:autoSpaceDN w:val="0"/>
        <w:adjustRightInd w:val="0"/>
        <w:jc w:val="both"/>
        <w:textAlignment w:val="baseline"/>
        <w:rPr>
          <w:b/>
          <w:sz w:val="20"/>
          <w:szCs w:val="20"/>
        </w:rPr>
      </w:pPr>
      <w:r w:rsidRPr="00D03CFE">
        <w:rPr>
          <w:b/>
          <w:sz w:val="20"/>
          <w:szCs w:val="20"/>
        </w:rPr>
        <w:t>D E C I D E :</w:t>
      </w:r>
    </w:p>
    <w:p w14:paraId="297EB2EC" w14:textId="57A2EE3F" w:rsidR="00D03CFE" w:rsidRPr="00D03CFE" w:rsidRDefault="00D03CFE" w:rsidP="007F2853">
      <w:pPr>
        <w:overflowPunct w:val="0"/>
        <w:autoSpaceDE w:val="0"/>
        <w:autoSpaceDN w:val="0"/>
        <w:adjustRightInd w:val="0"/>
        <w:jc w:val="both"/>
        <w:textAlignment w:val="baseline"/>
        <w:rPr>
          <w:noProof/>
          <w:sz w:val="20"/>
          <w:szCs w:val="20"/>
          <w:lang w:val="fr-BE"/>
        </w:rPr>
      </w:pPr>
      <w:r w:rsidRPr="00DB2EA7">
        <w:rPr>
          <w:b/>
          <w:noProof/>
          <w:sz w:val="20"/>
          <w:szCs w:val="20"/>
          <w:u w:val="single"/>
          <w:lang w:val="fr-BE"/>
        </w:rPr>
        <w:t>Article 1er</w:t>
      </w:r>
      <w:r w:rsidRPr="00DB2EA7">
        <w:rPr>
          <w:b/>
          <w:noProof/>
          <w:sz w:val="20"/>
          <w:szCs w:val="20"/>
          <w:lang w:val="fr-BE"/>
        </w:rPr>
        <w:t xml:space="preserve"> : </w:t>
      </w:r>
      <w:r w:rsidRPr="00D03CFE">
        <w:rPr>
          <w:noProof/>
          <w:sz w:val="20"/>
          <w:szCs w:val="20"/>
        </w:rPr>
        <w:t>D'approuver le cahier des charges et le montant estimé du marché de services pour le déploiement et la maintenance d'un module ERP communal de suivi des contributions citoyennes”, établis par Idélux Projets Publics. Les conditions sont fixées comme prévu au cahier des charges et par les règles générales d'exécution des marchés publics. Le montant estimé s'élève à 65.000,00 € hors TVA ou 78.650,00 €, 21% TVA comprise.</w:t>
      </w:r>
    </w:p>
    <w:p w14:paraId="0CAF58DE" w14:textId="209AD495" w:rsidR="00D03CFE" w:rsidRPr="00D03CFE" w:rsidRDefault="00D03CFE" w:rsidP="007F2853">
      <w:pPr>
        <w:overflowPunct w:val="0"/>
        <w:autoSpaceDE w:val="0"/>
        <w:autoSpaceDN w:val="0"/>
        <w:adjustRightInd w:val="0"/>
        <w:jc w:val="both"/>
        <w:textAlignment w:val="baseline"/>
        <w:rPr>
          <w:noProof/>
          <w:sz w:val="20"/>
          <w:szCs w:val="20"/>
          <w:lang w:val="fr-BE"/>
        </w:rPr>
      </w:pPr>
      <w:r w:rsidRPr="00DB2EA7">
        <w:rPr>
          <w:b/>
          <w:noProof/>
          <w:sz w:val="20"/>
          <w:szCs w:val="20"/>
          <w:u w:val="single"/>
          <w:lang w:val="fr-BE"/>
        </w:rPr>
        <w:t>Article 2</w:t>
      </w:r>
      <w:r w:rsidRPr="00DB2EA7">
        <w:rPr>
          <w:b/>
          <w:noProof/>
          <w:sz w:val="20"/>
          <w:szCs w:val="20"/>
          <w:lang w:val="fr-BE"/>
        </w:rPr>
        <w:t xml:space="preserve"> : </w:t>
      </w:r>
      <w:r w:rsidRPr="00D03CFE">
        <w:rPr>
          <w:noProof/>
          <w:sz w:val="20"/>
          <w:szCs w:val="20"/>
        </w:rPr>
        <w:t>De passer le marché par la procédure négociée sans publication préalable.</w:t>
      </w:r>
    </w:p>
    <w:p w14:paraId="5E9214CC" w14:textId="6EDA2EF8" w:rsidR="00D03CFE" w:rsidRPr="00D03CFE" w:rsidRDefault="00D03CFE" w:rsidP="007F2853">
      <w:pPr>
        <w:overflowPunct w:val="0"/>
        <w:autoSpaceDE w:val="0"/>
        <w:autoSpaceDN w:val="0"/>
        <w:adjustRightInd w:val="0"/>
        <w:jc w:val="both"/>
        <w:textAlignment w:val="baseline"/>
        <w:rPr>
          <w:noProof/>
          <w:sz w:val="20"/>
          <w:szCs w:val="20"/>
          <w:lang w:val="fr-BE"/>
        </w:rPr>
      </w:pPr>
      <w:r w:rsidRPr="00DB2EA7">
        <w:rPr>
          <w:b/>
          <w:noProof/>
          <w:sz w:val="20"/>
          <w:szCs w:val="20"/>
          <w:u w:val="single"/>
          <w:lang w:val="fr-BE"/>
        </w:rPr>
        <w:t>Article 3</w:t>
      </w:r>
      <w:r w:rsidRPr="00DB2EA7">
        <w:rPr>
          <w:b/>
          <w:noProof/>
          <w:sz w:val="20"/>
          <w:szCs w:val="20"/>
          <w:lang w:val="fr-BE"/>
        </w:rPr>
        <w:t xml:space="preserve"> : </w:t>
      </w:r>
      <w:r w:rsidRPr="00D03CFE">
        <w:rPr>
          <w:noProof/>
          <w:sz w:val="20"/>
          <w:szCs w:val="20"/>
        </w:rPr>
        <w:t xml:space="preserve">De financer cette dépense par le crédit qui sera inscrit au </w:t>
      </w:r>
      <w:r w:rsidRPr="00D03CFE">
        <w:rPr>
          <w:noProof/>
          <w:sz w:val="20"/>
          <w:szCs w:val="20"/>
          <w:lang w:val="fr-BE"/>
        </w:rPr>
        <w:t>budget extraordinaire de l’exercice 2021, article 104/733-60/2020 OE 20200055</w:t>
      </w:r>
      <w:r w:rsidRPr="00D03CFE">
        <w:rPr>
          <w:noProof/>
          <w:sz w:val="20"/>
          <w:szCs w:val="20"/>
        </w:rPr>
        <w:t>.</w:t>
      </w:r>
    </w:p>
    <w:p w14:paraId="7290C076" w14:textId="4348CDF0" w:rsidR="00D03CFE" w:rsidRPr="00D03CFE" w:rsidRDefault="00D03CFE" w:rsidP="007F2853">
      <w:pPr>
        <w:overflowPunct w:val="0"/>
        <w:autoSpaceDE w:val="0"/>
        <w:autoSpaceDN w:val="0"/>
        <w:adjustRightInd w:val="0"/>
        <w:jc w:val="both"/>
        <w:textAlignment w:val="baseline"/>
        <w:rPr>
          <w:sz w:val="20"/>
          <w:szCs w:val="20"/>
          <w:lang w:val="fr-BE"/>
        </w:rPr>
      </w:pPr>
      <w:r w:rsidRPr="00DB2EA7">
        <w:rPr>
          <w:b/>
          <w:noProof/>
          <w:sz w:val="20"/>
          <w:szCs w:val="20"/>
          <w:u w:val="single"/>
          <w:lang w:val="fr-BE"/>
        </w:rPr>
        <w:t>Article 4</w:t>
      </w:r>
      <w:r w:rsidRPr="00DB2EA7">
        <w:rPr>
          <w:b/>
          <w:noProof/>
          <w:sz w:val="20"/>
          <w:szCs w:val="20"/>
          <w:lang w:val="fr-BE"/>
        </w:rPr>
        <w:t xml:space="preserve"> : </w:t>
      </w:r>
      <w:r w:rsidRPr="00D03CFE">
        <w:rPr>
          <w:noProof/>
          <w:sz w:val="20"/>
          <w:szCs w:val="20"/>
          <w:lang w:val="fr-BE"/>
        </w:rPr>
        <w:t>Cette décision est portée sur la liste récapitulative qui est transmise à l’Autorité supérieure</w:t>
      </w:r>
      <w:r w:rsidRPr="00D03CFE">
        <w:rPr>
          <w:sz w:val="20"/>
          <w:szCs w:val="20"/>
          <w:lang w:val="fr-BE"/>
        </w:rPr>
        <w:t>.</w:t>
      </w:r>
    </w:p>
    <w:p w14:paraId="14569A22" w14:textId="5B11551D" w:rsidR="00D03CFE" w:rsidRPr="00D03CFE" w:rsidRDefault="00D03CFE" w:rsidP="007F2853">
      <w:pPr>
        <w:overflowPunct w:val="0"/>
        <w:autoSpaceDE w:val="0"/>
        <w:autoSpaceDN w:val="0"/>
        <w:adjustRightInd w:val="0"/>
        <w:jc w:val="both"/>
        <w:textAlignment w:val="baseline"/>
        <w:rPr>
          <w:noProof/>
          <w:sz w:val="20"/>
          <w:szCs w:val="20"/>
          <w:lang w:val="fr-BE"/>
        </w:rPr>
      </w:pPr>
      <w:r w:rsidRPr="00DB2EA7">
        <w:rPr>
          <w:b/>
          <w:noProof/>
          <w:sz w:val="20"/>
          <w:szCs w:val="20"/>
          <w:u w:val="single"/>
          <w:lang w:val="fr-BE"/>
        </w:rPr>
        <w:t>Article 5</w:t>
      </w:r>
      <w:r w:rsidRPr="00DB2EA7">
        <w:rPr>
          <w:b/>
          <w:noProof/>
          <w:sz w:val="20"/>
          <w:szCs w:val="20"/>
          <w:lang w:val="fr-BE"/>
        </w:rPr>
        <w:t xml:space="preserve"> : </w:t>
      </w:r>
      <w:r w:rsidRPr="00D03CFE">
        <w:rPr>
          <w:noProof/>
          <w:sz w:val="20"/>
          <w:szCs w:val="20"/>
        </w:rPr>
        <w:t>De transmettre ce marché auprès de l'autorité subsidiante.</w:t>
      </w:r>
    </w:p>
    <w:p w14:paraId="5963D248" w14:textId="77777777" w:rsidR="00D03CFE" w:rsidRPr="00D03CFE" w:rsidRDefault="00D03CFE" w:rsidP="007F2853">
      <w:pPr>
        <w:overflowPunct w:val="0"/>
        <w:autoSpaceDE w:val="0"/>
        <w:autoSpaceDN w:val="0"/>
        <w:adjustRightInd w:val="0"/>
        <w:jc w:val="both"/>
        <w:textAlignment w:val="baseline"/>
        <w:rPr>
          <w:sz w:val="20"/>
          <w:szCs w:val="20"/>
          <w:lang w:val="fr-BE"/>
        </w:rPr>
      </w:pPr>
      <w:r w:rsidRPr="00DB2EA7">
        <w:rPr>
          <w:b/>
          <w:noProof/>
          <w:sz w:val="20"/>
          <w:szCs w:val="20"/>
          <w:u w:val="single"/>
          <w:lang w:val="fr-BE"/>
        </w:rPr>
        <w:t>Article 6</w:t>
      </w:r>
      <w:r w:rsidRPr="00DB2EA7">
        <w:rPr>
          <w:b/>
          <w:noProof/>
          <w:sz w:val="20"/>
          <w:szCs w:val="20"/>
          <w:lang w:val="fr-BE"/>
        </w:rPr>
        <w:t xml:space="preserve"> : </w:t>
      </w:r>
      <w:r w:rsidRPr="00DB2EA7">
        <w:rPr>
          <w:noProof/>
          <w:sz w:val="20"/>
          <w:szCs w:val="20"/>
          <w:lang w:val="fr-BE"/>
        </w:rPr>
        <w:t>De transmettre ce marché à l’Intercommunale IDELUX Projets Publics.</w:t>
      </w:r>
    </w:p>
    <w:p w14:paraId="43A1852C" w14:textId="77777777" w:rsidR="00F84CAD" w:rsidRPr="00A5174C" w:rsidRDefault="00F84CAD" w:rsidP="00D63D3F">
      <w:pPr>
        <w:tabs>
          <w:tab w:val="left" w:pos="1701"/>
        </w:tabs>
        <w:jc w:val="both"/>
        <w:rPr>
          <w:b/>
          <w:sz w:val="20"/>
          <w:szCs w:val="20"/>
        </w:rPr>
      </w:pPr>
    </w:p>
    <w:p w14:paraId="47B57CD0" w14:textId="53433CB3" w:rsidR="009A4E4A" w:rsidRPr="009A4E4A" w:rsidRDefault="00B136EE" w:rsidP="009A4E4A">
      <w:pPr>
        <w:tabs>
          <w:tab w:val="left" w:pos="1701"/>
        </w:tabs>
        <w:rPr>
          <w:b/>
          <w:bCs/>
          <w:sz w:val="20"/>
          <w:szCs w:val="20"/>
          <w:u w:val="single"/>
        </w:rPr>
      </w:pPr>
      <w:r w:rsidRPr="00B95F7C">
        <w:rPr>
          <w:b/>
          <w:sz w:val="20"/>
          <w:szCs w:val="20"/>
          <w:u w:val="single"/>
          <w:lang w:val="fr-BE"/>
        </w:rPr>
        <w:t>Point n°12 – Délibération</w:t>
      </w:r>
      <w:r w:rsidR="00DD40D1" w:rsidRPr="00B95F7C">
        <w:rPr>
          <w:b/>
          <w:sz w:val="20"/>
          <w:szCs w:val="20"/>
          <w:u w:val="single"/>
          <w:lang w:val="fr-BE"/>
        </w:rPr>
        <w:t xml:space="preserve"> n°</w:t>
      </w:r>
      <w:r w:rsidR="004904A5">
        <w:rPr>
          <w:b/>
          <w:sz w:val="20"/>
          <w:szCs w:val="20"/>
          <w:u w:val="single"/>
          <w:lang w:val="fr-BE"/>
        </w:rPr>
        <w:t>963</w:t>
      </w:r>
      <w:r w:rsidRPr="004904A5">
        <w:rPr>
          <w:b/>
          <w:sz w:val="20"/>
          <w:szCs w:val="20"/>
          <w:u w:val="single"/>
          <w:lang w:val="fr-BE"/>
        </w:rPr>
        <w:t> :</w:t>
      </w:r>
      <w:r w:rsidR="009A4E4A" w:rsidRPr="004904A5">
        <w:rPr>
          <w:rFonts w:asciiTheme="minorHAnsi" w:eastAsiaTheme="minorHAnsi" w:hAnsiTheme="minorHAnsi" w:cstheme="minorHAnsi"/>
          <w:bCs/>
          <w:sz w:val="22"/>
          <w:szCs w:val="22"/>
          <w:lang w:eastAsia="en-US"/>
        </w:rPr>
        <w:t xml:space="preserve"> </w:t>
      </w:r>
      <w:r w:rsidR="009A4E4A" w:rsidRPr="004904A5">
        <w:rPr>
          <w:b/>
          <w:bCs/>
          <w:sz w:val="20"/>
          <w:szCs w:val="20"/>
          <w:u w:val="single"/>
        </w:rPr>
        <w:t>Accord</w:t>
      </w:r>
      <w:r w:rsidR="009A4E4A" w:rsidRPr="009A4E4A">
        <w:rPr>
          <w:b/>
          <w:bCs/>
          <w:sz w:val="20"/>
          <w:szCs w:val="20"/>
          <w:u w:val="single"/>
        </w:rPr>
        <w:t xml:space="preserve"> de principe de procéder à l’échange de la parcelle « 408 » appartenant à Monsieur THEATE Sébastien contre la parcelle « Domaine public » appartenant à la Ville d’</w:t>
      </w:r>
      <w:r w:rsidR="00EB478F">
        <w:rPr>
          <w:b/>
          <w:bCs/>
          <w:sz w:val="20"/>
          <w:szCs w:val="20"/>
          <w:u w:val="single"/>
        </w:rPr>
        <w:t>AUBANGE</w:t>
      </w:r>
      <w:r w:rsidR="009A4E4A" w:rsidRPr="009A4E4A">
        <w:rPr>
          <w:b/>
          <w:bCs/>
          <w:sz w:val="20"/>
          <w:szCs w:val="20"/>
          <w:u w:val="single"/>
        </w:rPr>
        <w:t>.</w:t>
      </w:r>
    </w:p>
    <w:p w14:paraId="1BD4F87E" w14:textId="3B601F2F" w:rsidR="00640C6F" w:rsidRPr="00640C6F" w:rsidRDefault="00640C6F" w:rsidP="007F2853">
      <w:pPr>
        <w:tabs>
          <w:tab w:val="left" w:pos="1701"/>
        </w:tabs>
        <w:jc w:val="both"/>
        <w:rPr>
          <w:sz w:val="20"/>
          <w:szCs w:val="20"/>
        </w:rPr>
      </w:pPr>
      <w:r w:rsidRPr="00640C6F">
        <w:rPr>
          <w:sz w:val="20"/>
          <w:szCs w:val="20"/>
        </w:rPr>
        <w:t>Le Conseil,</w:t>
      </w:r>
    </w:p>
    <w:p w14:paraId="438BFB75" w14:textId="77777777" w:rsidR="00640C6F" w:rsidRPr="00DB2EA7" w:rsidRDefault="00640C6F" w:rsidP="007F2853">
      <w:pPr>
        <w:tabs>
          <w:tab w:val="left" w:pos="1701"/>
        </w:tabs>
        <w:jc w:val="both"/>
        <w:rPr>
          <w:sz w:val="20"/>
          <w:szCs w:val="20"/>
          <w:lang w:val="fr-BE"/>
        </w:rPr>
      </w:pPr>
      <w:r w:rsidRPr="00DB2EA7">
        <w:rPr>
          <w:sz w:val="20"/>
          <w:szCs w:val="20"/>
          <w:lang w:val="fr-BE"/>
        </w:rPr>
        <w:t xml:space="preserve">Vu le Code de la démocratie locale et de la décentralisation et ses modifications ultérieures, notamment l'article L1222-3 §1 relatif aux compétences du Collège Communal; </w:t>
      </w:r>
    </w:p>
    <w:p w14:paraId="6C3A82A8" w14:textId="77777777" w:rsidR="00640C6F" w:rsidRPr="00640C6F" w:rsidRDefault="00640C6F" w:rsidP="007F2853">
      <w:pPr>
        <w:tabs>
          <w:tab w:val="left" w:pos="1701"/>
        </w:tabs>
        <w:jc w:val="both"/>
        <w:rPr>
          <w:bCs/>
          <w:sz w:val="20"/>
          <w:szCs w:val="20"/>
        </w:rPr>
      </w:pPr>
      <w:r w:rsidRPr="00640C6F">
        <w:rPr>
          <w:bCs/>
          <w:sz w:val="20"/>
          <w:szCs w:val="20"/>
        </w:rPr>
        <w:t xml:space="preserve">Vu le Code Wallon de l’Aménagement du Territoire, de l’Urbanisme et du Patrimoine. </w:t>
      </w:r>
    </w:p>
    <w:p w14:paraId="1BB347FE" w14:textId="37C417BA" w:rsidR="00640C6F" w:rsidRPr="00640C6F" w:rsidRDefault="00640C6F" w:rsidP="007F2853">
      <w:pPr>
        <w:tabs>
          <w:tab w:val="left" w:pos="1701"/>
        </w:tabs>
        <w:jc w:val="both"/>
        <w:rPr>
          <w:bCs/>
          <w:sz w:val="20"/>
          <w:szCs w:val="20"/>
        </w:rPr>
      </w:pPr>
      <w:r w:rsidRPr="00640C6F">
        <w:rPr>
          <w:bCs/>
          <w:sz w:val="20"/>
          <w:szCs w:val="20"/>
        </w:rPr>
        <w:t xml:space="preserve">Vu que Monsieur THEATE Sébastien, architecte, est en passe d’acquérir le bien sis 10, rue Gillet à </w:t>
      </w:r>
      <w:r w:rsidR="00EB478F">
        <w:rPr>
          <w:bCs/>
          <w:sz w:val="20"/>
          <w:szCs w:val="20"/>
        </w:rPr>
        <w:t>AUBANGE</w:t>
      </w:r>
      <w:r w:rsidRPr="00640C6F">
        <w:rPr>
          <w:bCs/>
          <w:sz w:val="20"/>
          <w:szCs w:val="20"/>
        </w:rPr>
        <w:t xml:space="preserve"> ; </w:t>
      </w:r>
    </w:p>
    <w:p w14:paraId="47DD908C" w14:textId="77777777" w:rsidR="00640C6F" w:rsidRPr="00640C6F" w:rsidRDefault="00640C6F" w:rsidP="007F2853">
      <w:pPr>
        <w:tabs>
          <w:tab w:val="left" w:pos="1701"/>
        </w:tabs>
        <w:jc w:val="both"/>
        <w:rPr>
          <w:bCs/>
          <w:sz w:val="20"/>
          <w:szCs w:val="20"/>
        </w:rPr>
      </w:pPr>
      <w:r w:rsidRPr="00640C6F">
        <w:rPr>
          <w:bCs/>
          <w:sz w:val="20"/>
          <w:szCs w:val="20"/>
        </w:rPr>
        <w:t xml:space="preserve">Vu le courrier de Monsieur THEATE Sébastien reçu en date du 30 juin 2020 proposant un échange de terrain entre la parcelle « Domaine Public B » et la parcelle « 408 », afin de  pouvoir réaliser des abords corrects pour son futur logement, pour ne pas subir des nuisances visuelles, des bulles à verres existantes ; </w:t>
      </w:r>
    </w:p>
    <w:p w14:paraId="19FF2A52" w14:textId="77777777" w:rsidR="00640C6F" w:rsidRPr="00640C6F" w:rsidRDefault="00640C6F" w:rsidP="007F2853">
      <w:pPr>
        <w:tabs>
          <w:tab w:val="left" w:pos="1701"/>
        </w:tabs>
        <w:jc w:val="both"/>
        <w:rPr>
          <w:bCs/>
          <w:sz w:val="20"/>
          <w:szCs w:val="20"/>
        </w:rPr>
      </w:pPr>
      <w:r w:rsidRPr="00640C6F">
        <w:rPr>
          <w:bCs/>
          <w:sz w:val="20"/>
          <w:szCs w:val="20"/>
        </w:rPr>
        <w:t xml:space="preserve">Vu que le but de cet échange consiste à rectifier de manière orthogonale les limites cadastrales ce qui permettrait plus de places pour le nouvel emplacement des bulles à verres et clarifierait l’espace de cours et jardins du moulin existant ; </w:t>
      </w:r>
    </w:p>
    <w:p w14:paraId="6D074EFF" w14:textId="38609392" w:rsidR="00640C6F" w:rsidRPr="007F2853" w:rsidRDefault="00640C6F" w:rsidP="007F2853">
      <w:pPr>
        <w:tabs>
          <w:tab w:val="left" w:pos="1701"/>
        </w:tabs>
        <w:jc w:val="both"/>
        <w:rPr>
          <w:sz w:val="20"/>
          <w:szCs w:val="20"/>
          <w:lang w:val="fr-BE"/>
        </w:rPr>
      </w:pPr>
      <w:r w:rsidRPr="007F2853">
        <w:rPr>
          <w:bCs/>
          <w:sz w:val="20"/>
          <w:szCs w:val="20"/>
        </w:rPr>
        <w:t>Vu la délibération du Collège n°83 du Collège du 13/07/2020 décidant d’échanger la parcelle «408» appartenant à Monsieur THEATE Sébastien contre la parcelle « Domaine Public B » appartenant à la Ville d’</w:t>
      </w:r>
      <w:r w:rsidR="00EB478F" w:rsidRPr="007F2853">
        <w:rPr>
          <w:bCs/>
          <w:sz w:val="20"/>
          <w:szCs w:val="20"/>
        </w:rPr>
        <w:t>AUBANGE</w:t>
      </w:r>
      <w:r w:rsidRPr="007F2853">
        <w:rPr>
          <w:bCs/>
          <w:sz w:val="20"/>
          <w:szCs w:val="20"/>
        </w:rPr>
        <w:t xml:space="preserve"> et </w:t>
      </w:r>
      <w:r w:rsidRPr="007F2853">
        <w:rPr>
          <w:sz w:val="20"/>
          <w:szCs w:val="20"/>
        </w:rPr>
        <w:t>de</w:t>
      </w:r>
      <w:r w:rsidRPr="007F2853">
        <w:rPr>
          <w:sz w:val="20"/>
          <w:szCs w:val="20"/>
          <w:lang w:val="fr-BE"/>
        </w:rPr>
        <w:t xml:space="preserve"> désigner le Comité d’Acquisition de Neufchâteau, Avenue Nestor Martin, 10A - 2e étage A - 6870 Saint-Hubert, pour la réalisation de l’estimation.</w:t>
      </w:r>
    </w:p>
    <w:p w14:paraId="4C6E8A37" w14:textId="77777777" w:rsidR="00640C6F" w:rsidRPr="007F2853" w:rsidRDefault="00640C6F" w:rsidP="007F2853">
      <w:pPr>
        <w:tabs>
          <w:tab w:val="left" w:pos="1701"/>
        </w:tabs>
        <w:jc w:val="both"/>
        <w:rPr>
          <w:sz w:val="20"/>
          <w:szCs w:val="20"/>
        </w:rPr>
      </w:pPr>
      <w:r w:rsidRPr="007F2853">
        <w:rPr>
          <w:sz w:val="20"/>
          <w:szCs w:val="20"/>
          <w:lang w:val="fr-BE"/>
        </w:rPr>
        <w:t xml:space="preserve">Vu </w:t>
      </w:r>
      <w:r w:rsidRPr="007F2853">
        <w:rPr>
          <w:sz w:val="20"/>
          <w:szCs w:val="20"/>
        </w:rPr>
        <w:t>le courrier du Comité d’Acquisition de Neufchâteau en date du 24 novembre 2020, estimant la valeur de la soulte à 16.600 € (98 ca) et nous transmettant le plan de délimitation des deux parcelles ;</w:t>
      </w:r>
    </w:p>
    <w:p w14:paraId="47B94A4E" w14:textId="77777777" w:rsidR="00640C6F" w:rsidRPr="007F2853" w:rsidRDefault="00640C6F" w:rsidP="007F2853">
      <w:pPr>
        <w:tabs>
          <w:tab w:val="left" w:pos="1701"/>
        </w:tabs>
        <w:jc w:val="both"/>
        <w:rPr>
          <w:sz w:val="20"/>
          <w:szCs w:val="20"/>
        </w:rPr>
      </w:pPr>
      <w:r w:rsidRPr="007F2853">
        <w:rPr>
          <w:sz w:val="20"/>
          <w:szCs w:val="20"/>
        </w:rPr>
        <w:t xml:space="preserve">Vu que pour la demande de </w:t>
      </w:r>
      <w:r w:rsidRPr="007F2853">
        <w:rPr>
          <w:bCs/>
          <w:sz w:val="20"/>
          <w:szCs w:val="20"/>
        </w:rPr>
        <w:t xml:space="preserve">THEATE Sébastien </w:t>
      </w:r>
      <w:r w:rsidRPr="007F2853">
        <w:rPr>
          <w:sz w:val="20"/>
          <w:szCs w:val="20"/>
        </w:rPr>
        <w:t>le montant de la soulte s’élève à 16.600 € ; </w:t>
      </w:r>
    </w:p>
    <w:p w14:paraId="2A646283" w14:textId="77777777" w:rsidR="00640C6F" w:rsidRPr="007F2853" w:rsidRDefault="00640C6F" w:rsidP="007F2853">
      <w:pPr>
        <w:tabs>
          <w:tab w:val="left" w:pos="1701"/>
        </w:tabs>
        <w:jc w:val="both"/>
        <w:rPr>
          <w:sz w:val="20"/>
          <w:szCs w:val="20"/>
        </w:rPr>
      </w:pPr>
      <w:r w:rsidRPr="007F2853">
        <w:rPr>
          <w:sz w:val="20"/>
          <w:szCs w:val="20"/>
        </w:rPr>
        <w:t>Vu qu’il y a lieu d’ajouter 180 € de frais de dossier et 10% de majoration pour de l’expertise ;</w:t>
      </w:r>
    </w:p>
    <w:p w14:paraId="6823FCB3" w14:textId="36DDE15D" w:rsidR="00640C6F" w:rsidRPr="007F2853" w:rsidRDefault="00640C6F" w:rsidP="007F2853">
      <w:pPr>
        <w:tabs>
          <w:tab w:val="left" w:pos="1701"/>
        </w:tabs>
        <w:jc w:val="both"/>
        <w:rPr>
          <w:sz w:val="20"/>
          <w:szCs w:val="20"/>
        </w:rPr>
      </w:pPr>
      <w:r w:rsidRPr="007F2853">
        <w:rPr>
          <w:sz w:val="20"/>
          <w:szCs w:val="20"/>
        </w:rPr>
        <w:t xml:space="preserve">Vu la délibération n°86 du Collège du 30/11/2020 décidant de proposer à </w:t>
      </w:r>
      <w:r w:rsidRPr="007F2853">
        <w:rPr>
          <w:bCs/>
          <w:sz w:val="20"/>
          <w:szCs w:val="20"/>
        </w:rPr>
        <w:t>Monsieur THEATE Sébastien</w:t>
      </w:r>
      <w:r w:rsidRPr="007F2853">
        <w:rPr>
          <w:sz w:val="20"/>
          <w:szCs w:val="20"/>
          <w:lang w:val="fr-BE"/>
        </w:rPr>
        <w:t>,</w:t>
      </w:r>
      <w:r w:rsidRPr="007F2853">
        <w:rPr>
          <w:sz w:val="20"/>
          <w:szCs w:val="20"/>
        </w:rPr>
        <w:t xml:space="preserve"> </w:t>
      </w:r>
      <w:r w:rsidRPr="007F2853">
        <w:rPr>
          <w:sz w:val="20"/>
          <w:szCs w:val="20"/>
          <w:lang w:val="fr-BE"/>
        </w:rPr>
        <w:t>l’échange de sa</w:t>
      </w:r>
      <w:r w:rsidRPr="007F2853">
        <w:rPr>
          <w:bCs/>
          <w:sz w:val="20"/>
          <w:szCs w:val="20"/>
        </w:rPr>
        <w:t xml:space="preserve"> parcelle «408» contre notre parcelle communales « Domaine Public B »</w:t>
      </w:r>
      <w:r w:rsidRPr="007F2853">
        <w:rPr>
          <w:sz w:val="20"/>
          <w:szCs w:val="20"/>
        </w:rPr>
        <w:t>, au montant total de 18.440 €</w:t>
      </w:r>
      <w:r w:rsidR="007F2853" w:rsidRPr="007F2853">
        <w:rPr>
          <w:sz w:val="20"/>
          <w:szCs w:val="20"/>
        </w:rPr>
        <w:t> ;</w:t>
      </w:r>
    </w:p>
    <w:p w14:paraId="47A2594F" w14:textId="77777777" w:rsidR="00640C6F" w:rsidRPr="007F2853" w:rsidRDefault="00640C6F" w:rsidP="007F2853">
      <w:pPr>
        <w:tabs>
          <w:tab w:val="left" w:pos="1701"/>
        </w:tabs>
        <w:jc w:val="both"/>
        <w:rPr>
          <w:sz w:val="20"/>
          <w:szCs w:val="20"/>
          <w:lang w:val="fr-BE"/>
        </w:rPr>
      </w:pPr>
      <w:r w:rsidRPr="007F2853">
        <w:rPr>
          <w:sz w:val="20"/>
          <w:szCs w:val="20"/>
          <w:lang w:val="fr-BE"/>
        </w:rPr>
        <w:t>Après en avoir délibéré ;</w:t>
      </w:r>
    </w:p>
    <w:p w14:paraId="3A491653" w14:textId="77777777" w:rsidR="00640C6F" w:rsidRPr="00640C6F" w:rsidRDefault="00640C6F" w:rsidP="007F2853">
      <w:pPr>
        <w:tabs>
          <w:tab w:val="left" w:pos="1701"/>
        </w:tabs>
        <w:jc w:val="both"/>
        <w:rPr>
          <w:b/>
          <w:sz w:val="20"/>
          <w:szCs w:val="20"/>
        </w:rPr>
      </w:pPr>
      <w:r w:rsidRPr="00640C6F">
        <w:rPr>
          <w:sz w:val="20"/>
          <w:szCs w:val="20"/>
          <w:lang w:val="fr-BE"/>
        </w:rPr>
        <w:t>A l’unanimité ;</w:t>
      </w:r>
    </w:p>
    <w:p w14:paraId="20EA33D6" w14:textId="77777777" w:rsidR="00640C6F" w:rsidRPr="00640C6F" w:rsidRDefault="00640C6F" w:rsidP="007F2853">
      <w:pPr>
        <w:tabs>
          <w:tab w:val="left" w:pos="1701"/>
        </w:tabs>
        <w:jc w:val="both"/>
        <w:rPr>
          <w:b/>
          <w:bCs/>
          <w:sz w:val="20"/>
          <w:szCs w:val="20"/>
        </w:rPr>
      </w:pPr>
      <w:r w:rsidRPr="00640C6F">
        <w:rPr>
          <w:b/>
          <w:bCs/>
          <w:sz w:val="20"/>
          <w:szCs w:val="20"/>
        </w:rPr>
        <w:t>DECIDE :</w:t>
      </w:r>
    </w:p>
    <w:p w14:paraId="53D36FBC" w14:textId="5BEAC499" w:rsidR="00640C6F" w:rsidRPr="00640C6F" w:rsidRDefault="00640C6F" w:rsidP="007F2853">
      <w:pPr>
        <w:tabs>
          <w:tab w:val="left" w:pos="1701"/>
        </w:tabs>
        <w:jc w:val="both"/>
        <w:rPr>
          <w:bCs/>
          <w:sz w:val="20"/>
          <w:szCs w:val="20"/>
        </w:rPr>
      </w:pPr>
      <w:r w:rsidRPr="00640C6F">
        <w:rPr>
          <w:b/>
          <w:sz w:val="20"/>
          <w:szCs w:val="20"/>
          <w:u w:val="single"/>
        </w:rPr>
        <w:t>Article 1</w:t>
      </w:r>
      <w:r w:rsidRPr="00640C6F">
        <w:rPr>
          <w:b/>
          <w:sz w:val="20"/>
          <w:szCs w:val="20"/>
          <w:u w:val="single"/>
          <w:vertAlign w:val="superscript"/>
        </w:rPr>
        <w:t>er</w:t>
      </w:r>
      <w:r w:rsidRPr="00640C6F">
        <w:rPr>
          <w:b/>
          <w:sz w:val="20"/>
          <w:szCs w:val="20"/>
          <w:u w:val="single"/>
        </w:rPr>
        <w:t> :</w:t>
      </w:r>
      <w:r w:rsidRPr="00640C6F">
        <w:rPr>
          <w:sz w:val="20"/>
          <w:szCs w:val="20"/>
        </w:rPr>
        <w:t xml:space="preserve"> De marquer un accord de principe sur </w:t>
      </w:r>
      <w:r w:rsidRPr="007F2853">
        <w:rPr>
          <w:sz w:val="20"/>
          <w:szCs w:val="20"/>
        </w:rPr>
        <w:t>l</w:t>
      </w:r>
      <w:r w:rsidRPr="007F2853">
        <w:rPr>
          <w:bCs/>
          <w:sz w:val="20"/>
          <w:szCs w:val="20"/>
        </w:rPr>
        <w:t>’échange de la parcelle «408» appartenant à Monsieur THEATE Sébastien contre la parcelle « Domaine Public B » appartenant à la Ville d’</w:t>
      </w:r>
      <w:r w:rsidR="00EB478F" w:rsidRPr="007F2853">
        <w:rPr>
          <w:bCs/>
          <w:sz w:val="20"/>
          <w:szCs w:val="20"/>
        </w:rPr>
        <w:t>AUBANGE</w:t>
      </w:r>
      <w:r w:rsidRPr="007F2853">
        <w:rPr>
          <w:bCs/>
          <w:sz w:val="20"/>
          <w:szCs w:val="20"/>
        </w:rPr>
        <w:t>, au montant de 18.440 €</w:t>
      </w:r>
    </w:p>
    <w:p w14:paraId="717254B6" w14:textId="791B81C0" w:rsidR="00640C6F" w:rsidRPr="007F2853" w:rsidRDefault="00640C6F" w:rsidP="007F2853">
      <w:pPr>
        <w:tabs>
          <w:tab w:val="left" w:pos="1701"/>
        </w:tabs>
        <w:jc w:val="both"/>
        <w:rPr>
          <w:sz w:val="20"/>
          <w:szCs w:val="20"/>
        </w:rPr>
      </w:pPr>
      <w:r w:rsidRPr="00640C6F">
        <w:rPr>
          <w:b/>
          <w:bCs/>
          <w:sz w:val="20"/>
          <w:szCs w:val="20"/>
          <w:u w:val="single"/>
        </w:rPr>
        <w:t>Article 2</w:t>
      </w:r>
      <w:r w:rsidRPr="00640C6F">
        <w:rPr>
          <w:b/>
          <w:bCs/>
          <w:sz w:val="20"/>
          <w:szCs w:val="20"/>
        </w:rPr>
        <w:t xml:space="preserve"> : </w:t>
      </w:r>
      <w:r w:rsidRPr="007F2853">
        <w:rPr>
          <w:bCs/>
          <w:sz w:val="20"/>
          <w:szCs w:val="20"/>
        </w:rPr>
        <w:t>De charger le Collège communal du suivi de cette décision</w:t>
      </w:r>
      <w:r w:rsidR="007F2853">
        <w:rPr>
          <w:bCs/>
          <w:sz w:val="20"/>
          <w:szCs w:val="20"/>
        </w:rPr>
        <w:t>.</w:t>
      </w:r>
    </w:p>
    <w:p w14:paraId="040F51D1" w14:textId="77777777" w:rsidR="00D63D3F" w:rsidRPr="00D63D3F" w:rsidRDefault="00D63D3F" w:rsidP="00D63D3F">
      <w:pPr>
        <w:tabs>
          <w:tab w:val="left" w:pos="1701"/>
        </w:tabs>
        <w:jc w:val="both"/>
        <w:rPr>
          <w:sz w:val="20"/>
          <w:szCs w:val="20"/>
        </w:rPr>
      </w:pPr>
    </w:p>
    <w:p w14:paraId="1F98FE30" w14:textId="24803F73" w:rsidR="0047197E" w:rsidRPr="0047197E" w:rsidRDefault="00DD40D1" w:rsidP="007F2853">
      <w:pPr>
        <w:jc w:val="both"/>
        <w:rPr>
          <w:b/>
          <w:bCs/>
          <w:sz w:val="20"/>
          <w:szCs w:val="20"/>
          <w:u w:val="single"/>
        </w:rPr>
      </w:pPr>
      <w:r w:rsidRPr="008C618F">
        <w:rPr>
          <w:b/>
          <w:sz w:val="20"/>
          <w:szCs w:val="20"/>
          <w:u w:val="single"/>
        </w:rPr>
        <w:t>Point n°13</w:t>
      </w:r>
      <w:r w:rsidR="00917DFF">
        <w:rPr>
          <w:b/>
          <w:sz w:val="20"/>
          <w:szCs w:val="20"/>
          <w:u w:val="single"/>
        </w:rPr>
        <w:t xml:space="preserve"> </w:t>
      </w:r>
      <w:r w:rsidR="008D5898">
        <w:rPr>
          <w:b/>
          <w:sz w:val="20"/>
          <w:szCs w:val="20"/>
          <w:u w:val="single"/>
        </w:rPr>
        <w:t>-</w:t>
      </w:r>
      <w:r w:rsidR="008C618F" w:rsidRPr="008C618F">
        <w:rPr>
          <w:b/>
          <w:sz w:val="20"/>
          <w:szCs w:val="20"/>
          <w:u w:val="single"/>
        </w:rPr>
        <w:t xml:space="preserve"> </w:t>
      </w:r>
      <w:r w:rsidR="008C618F" w:rsidRPr="008C618F">
        <w:rPr>
          <w:b/>
          <w:sz w:val="20"/>
          <w:szCs w:val="20"/>
          <w:u w:val="single"/>
          <w:lang w:val="fr-BE"/>
        </w:rPr>
        <w:t>Délibération</w:t>
      </w:r>
      <w:r w:rsidR="003910DA">
        <w:rPr>
          <w:b/>
          <w:sz w:val="20"/>
          <w:szCs w:val="20"/>
          <w:u w:val="single"/>
          <w:lang w:val="fr-BE"/>
        </w:rPr>
        <w:t xml:space="preserve"> n</w:t>
      </w:r>
      <w:r w:rsidR="003910DA" w:rsidRPr="004904A5">
        <w:rPr>
          <w:b/>
          <w:sz w:val="20"/>
          <w:szCs w:val="20"/>
          <w:u w:val="single"/>
          <w:lang w:val="fr-BE"/>
        </w:rPr>
        <w:t>°</w:t>
      </w:r>
      <w:r w:rsidR="004904A5">
        <w:rPr>
          <w:b/>
          <w:sz w:val="20"/>
          <w:szCs w:val="20"/>
          <w:u w:val="single"/>
          <w:lang w:val="fr-BE"/>
        </w:rPr>
        <w:t>964</w:t>
      </w:r>
      <w:r w:rsidR="003910DA" w:rsidRPr="004904A5">
        <w:rPr>
          <w:b/>
          <w:sz w:val="20"/>
          <w:szCs w:val="20"/>
          <w:u w:val="single"/>
          <w:lang w:val="fr-BE"/>
        </w:rPr>
        <w:t> :</w:t>
      </w:r>
      <w:r w:rsidR="003910DA">
        <w:rPr>
          <w:b/>
          <w:sz w:val="20"/>
          <w:szCs w:val="20"/>
          <w:u w:val="single"/>
          <w:lang w:val="fr-BE"/>
        </w:rPr>
        <w:t xml:space="preserve"> </w:t>
      </w:r>
      <w:r w:rsidR="0047197E" w:rsidRPr="0047197E">
        <w:rPr>
          <w:b/>
          <w:bCs/>
          <w:sz w:val="20"/>
          <w:szCs w:val="20"/>
          <w:u w:val="single"/>
        </w:rPr>
        <w:t xml:space="preserve">Remise d’avis sur la désacralisation de la chapelle </w:t>
      </w:r>
      <w:proofErr w:type="spellStart"/>
      <w:r w:rsidR="0047197E" w:rsidRPr="0047197E">
        <w:rPr>
          <w:b/>
          <w:bCs/>
          <w:sz w:val="20"/>
          <w:szCs w:val="20"/>
          <w:u w:val="single"/>
        </w:rPr>
        <w:t>Saint-Eloi</w:t>
      </w:r>
      <w:proofErr w:type="spellEnd"/>
      <w:r w:rsidR="0047197E" w:rsidRPr="0047197E">
        <w:rPr>
          <w:b/>
          <w:bCs/>
          <w:sz w:val="20"/>
          <w:szCs w:val="20"/>
          <w:u w:val="single"/>
        </w:rPr>
        <w:t xml:space="preserve"> (bail emphytéotique avec Solidarité </w:t>
      </w:r>
      <w:r w:rsidR="00EB478F">
        <w:rPr>
          <w:b/>
          <w:bCs/>
          <w:sz w:val="20"/>
          <w:szCs w:val="20"/>
          <w:u w:val="single"/>
        </w:rPr>
        <w:t>AUBANGE</w:t>
      </w:r>
      <w:r w:rsidR="0047197E" w:rsidRPr="0047197E">
        <w:rPr>
          <w:b/>
          <w:bCs/>
          <w:sz w:val="20"/>
          <w:szCs w:val="20"/>
          <w:u w:val="single"/>
        </w:rPr>
        <w:t>).</w:t>
      </w:r>
    </w:p>
    <w:p w14:paraId="199EA974" w14:textId="77777777" w:rsidR="0043599E" w:rsidRPr="0043599E" w:rsidRDefault="0043599E" w:rsidP="007F2853">
      <w:pPr>
        <w:jc w:val="both"/>
        <w:rPr>
          <w:noProof/>
          <w:sz w:val="20"/>
          <w:szCs w:val="20"/>
        </w:rPr>
      </w:pPr>
      <w:r w:rsidRPr="0043599E">
        <w:rPr>
          <w:noProof/>
          <w:sz w:val="20"/>
          <w:szCs w:val="20"/>
        </w:rPr>
        <w:t>Le Conseil,</w:t>
      </w:r>
    </w:p>
    <w:p w14:paraId="76D78BEC" w14:textId="77777777" w:rsidR="0043599E" w:rsidRPr="0043599E" w:rsidRDefault="0043599E" w:rsidP="007F2853">
      <w:pPr>
        <w:jc w:val="both"/>
        <w:rPr>
          <w:noProof/>
          <w:sz w:val="20"/>
          <w:szCs w:val="20"/>
        </w:rPr>
      </w:pPr>
      <w:r w:rsidRPr="0043599E">
        <w:rPr>
          <w:noProof/>
          <w:sz w:val="20"/>
          <w:szCs w:val="20"/>
        </w:rPr>
        <w:t>Vu l'article l122-30 du Code de la Démocratie Locale;</w:t>
      </w:r>
    </w:p>
    <w:p w14:paraId="461FD332" w14:textId="7F90DF21" w:rsidR="0043599E" w:rsidRPr="0043599E" w:rsidRDefault="0043599E" w:rsidP="007F2853">
      <w:pPr>
        <w:jc w:val="both"/>
        <w:rPr>
          <w:noProof/>
          <w:sz w:val="20"/>
          <w:szCs w:val="20"/>
          <w:lang w:val="fr-BE"/>
        </w:rPr>
      </w:pPr>
      <w:r w:rsidRPr="0043599E">
        <w:rPr>
          <w:noProof/>
          <w:sz w:val="20"/>
          <w:szCs w:val="20"/>
          <w:lang w:val="fr-BE"/>
        </w:rPr>
        <w:t xml:space="preserve">Considérant la demande de la paroisse Saint Etienne à </w:t>
      </w:r>
      <w:r w:rsidR="00EB478F">
        <w:rPr>
          <w:noProof/>
          <w:sz w:val="20"/>
          <w:szCs w:val="20"/>
          <w:lang w:val="fr-BE"/>
        </w:rPr>
        <w:t>ATHUS</w:t>
      </w:r>
      <w:r w:rsidRPr="0043599E">
        <w:rPr>
          <w:noProof/>
          <w:sz w:val="20"/>
          <w:szCs w:val="20"/>
          <w:lang w:val="fr-BE"/>
        </w:rPr>
        <w:t xml:space="preserve">, de désaffectation de la chapelle Saint-Eloi sise à la rue de Rodange à </w:t>
      </w:r>
      <w:r w:rsidR="00EB478F">
        <w:rPr>
          <w:noProof/>
          <w:sz w:val="20"/>
          <w:szCs w:val="20"/>
          <w:lang w:val="fr-BE"/>
        </w:rPr>
        <w:t>ATHUS</w:t>
      </w:r>
      <w:r w:rsidRPr="0043599E">
        <w:rPr>
          <w:noProof/>
          <w:sz w:val="20"/>
          <w:szCs w:val="20"/>
          <w:lang w:val="fr-BE"/>
        </w:rPr>
        <w:t> ;</w:t>
      </w:r>
    </w:p>
    <w:p w14:paraId="4DF605BF" w14:textId="712436FE" w:rsidR="0043599E" w:rsidRPr="0043599E" w:rsidRDefault="0043599E" w:rsidP="007F2853">
      <w:pPr>
        <w:jc w:val="both"/>
        <w:rPr>
          <w:noProof/>
          <w:sz w:val="20"/>
          <w:szCs w:val="20"/>
          <w:lang w:val="fr-BE"/>
        </w:rPr>
      </w:pPr>
      <w:r w:rsidRPr="0043599E">
        <w:rPr>
          <w:noProof/>
          <w:sz w:val="20"/>
          <w:szCs w:val="20"/>
          <w:lang w:val="fr-BE"/>
        </w:rPr>
        <w:t xml:space="preserve">Considérant que la Paroisse Saint Etienne n’a pas l’intention de vendre le bâtiment mais de faire un bail emphytéotique d’une durée d’au moins 30 ans avec l’ASBL Solidarité </w:t>
      </w:r>
      <w:r w:rsidR="00EB478F">
        <w:rPr>
          <w:noProof/>
          <w:sz w:val="20"/>
          <w:szCs w:val="20"/>
          <w:lang w:val="fr-BE"/>
        </w:rPr>
        <w:t>AUBANGE</w:t>
      </w:r>
      <w:r w:rsidRPr="0043599E">
        <w:rPr>
          <w:noProof/>
          <w:sz w:val="20"/>
          <w:szCs w:val="20"/>
          <w:lang w:val="fr-BE"/>
        </w:rPr>
        <w:t xml:space="preserve"> qui utiliserait les lieux pour entreposer des meubles ;</w:t>
      </w:r>
    </w:p>
    <w:p w14:paraId="72474F65" w14:textId="77777777" w:rsidR="0043599E" w:rsidRPr="0043599E" w:rsidRDefault="0043599E" w:rsidP="007F2853">
      <w:pPr>
        <w:jc w:val="both"/>
        <w:rPr>
          <w:noProof/>
          <w:sz w:val="20"/>
          <w:szCs w:val="20"/>
          <w:lang w:val="fr-BE"/>
        </w:rPr>
      </w:pPr>
      <w:r w:rsidRPr="0043599E">
        <w:rPr>
          <w:noProof/>
          <w:sz w:val="20"/>
          <w:szCs w:val="20"/>
          <w:lang w:val="fr-BE"/>
        </w:rPr>
        <w:t>Considérant que, dans le cadre de la désaffectation, l’évêché demande une délibération du conseil communal de la commune émettant un avis relatif à la désaffectation envisagée ;</w:t>
      </w:r>
    </w:p>
    <w:p w14:paraId="34BDBBD2" w14:textId="77777777" w:rsidR="0043599E" w:rsidRPr="0043599E" w:rsidRDefault="0043599E" w:rsidP="007F2853">
      <w:pPr>
        <w:jc w:val="both"/>
        <w:rPr>
          <w:noProof/>
          <w:sz w:val="20"/>
          <w:szCs w:val="20"/>
          <w:lang w:val="fr-BE"/>
        </w:rPr>
      </w:pPr>
      <w:r w:rsidRPr="0043599E">
        <w:rPr>
          <w:noProof/>
          <w:sz w:val="20"/>
          <w:szCs w:val="20"/>
          <w:lang w:val="fr-BE"/>
        </w:rPr>
        <w:t>Après en avoir délibéré ;</w:t>
      </w:r>
    </w:p>
    <w:p w14:paraId="6DDB30F1" w14:textId="77777777" w:rsidR="0043599E" w:rsidRPr="0043599E" w:rsidRDefault="0043599E" w:rsidP="007F2853">
      <w:pPr>
        <w:jc w:val="both"/>
        <w:rPr>
          <w:b/>
          <w:noProof/>
          <w:sz w:val="20"/>
          <w:szCs w:val="20"/>
        </w:rPr>
      </w:pPr>
      <w:r w:rsidRPr="0043599E">
        <w:rPr>
          <w:noProof/>
          <w:sz w:val="20"/>
          <w:szCs w:val="20"/>
          <w:lang w:val="fr-BE"/>
        </w:rPr>
        <w:t>A l’unanimité ;</w:t>
      </w:r>
    </w:p>
    <w:p w14:paraId="2745B48D" w14:textId="7A711A4E" w:rsidR="0043599E" w:rsidRPr="004B7D9C" w:rsidRDefault="004B7D9C" w:rsidP="007F2853">
      <w:pPr>
        <w:jc w:val="both"/>
        <w:rPr>
          <w:b/>
          <w:bCs/>
          <w:noProof/>
          <w:sz w:val="20"/>
          <w:szCs w:val="20"/>
        </w:rPr>
      </w:pPr>
      <w:r>
        <w:rPr>
          <w:b/>
          <w:bCs/>
          <w:noProof/>
          <w:sz w:val="20"/>
          <w:szCs w:val="20"/>
        </w:rPr>
        <w:t>DECIDE</w:t>
      </w:r>
      <w:r w:rsidRPr="004B7D9C">
        <w:rPr>
          <w:bCs/>
          <w:noProof/>
          <w:sz w:val="20"/>
          <w:szCs w:val="20"/>
        </w:rPr>
        <w:t xml:space="preserve"> d</w:t>
      </w:r>
      <w:r w:rsidR="0043599E" w:rsidRPr="004B7D9C">
        <w:rPr>
          <w:noProof/>
          <w:sz w:val="20"/>
          <w:szCs w:val="20"/>
        </w:rPr>
        <w:t>e</w:t>
      </w:r>
      <w:r w:rsidR="0043599E" w:rsidRPr="0043599E">
        <w:rPr>
          <w:noProof/>
          <w:sz w:val="20"/>
          <w:szCs w:val="20"/>
        </w:rPr>
        <w:t xml:space="preserve"> marquer un accord à la proposition de désaffectation de la chapelle Saint-Eloi sise rue de Rodange à </w:t>
      </w:r>
      <w:r w:rsidR="00EB478F">
        <w:rPr>
          <w:noProof/>
          <w:sz w:val="20"/>
          <w:szCs w:val="20"/>
        </w:rPr>
        <w:t>ATHUS</w:t>
      </w:r>
      <w:r w:rsidR="007F2853">
        <w:rPr>
          <w:noProof/>
          <w:sz w:val="20"/>
          <w:szCs w:val="20"/>
        </w:rPr>
        <w:t>.</w:t>
      </w:r>
    </w:p>
    <w:p w14:paraId="68FFE713" w14:textId="77777777" w:rsidR="007C607E" w:rsidRDefault="007C607E" w:rsidP="00FA786E">
      <w:pPr>
        <w:overflowPunct w:val="0"/>
        <w:autoSpaceDE w:val="0"/>
        <w:autoSpaceDN w:val="0"/>
        <w:adjustRightInd w:val="0"/>
        <w:jc w:val="both"/>
        <w:textAlignment w:val="baseline"/>
        <w:rPr>
          <w:b/>
          <w:sz w:val="20"/>
          <w:szCs w:val="20"/>
          <w:lang w:val="fr-BE"/>
        </w:rPr>
      </w:pPr>
    </w:p>
    <w:p w14:paraId="4C9E0E93" w14:textId="424B0F41" w:rsidR="0043599E" w:rsidRPr="0043599E" w:rsidRDefault="00482EC9" w:rsidP="007F2853">
      <w:pPr>
        <w:jc w:val="both"/>
        <w:rPr>
          <w:b/>
          <w:sz w:val="20"/>
          <w:szCs w:val="20"/>
          <w:u w:val="single"/>
        </w:rPr>
      </w:pPr>
      <w:r>
        <w:rPr>
          <w:b/>
          <w:sz w:val="20"/>
          <w:szCs w:val="20"/>
          <w:u w:val="single"/>
        </w:rPr>
        <w:t xml:space="preserve">Point n°14 </w:t>
      </w:r>
      <w:r w:rsidR="008D5898">
        <w:rPr>
          <w:b/>
          <w:sz w:val="20"/>
          <w:szCs w:val="20"/>
          <w:u w:val="single"/>
        </w:rPr>
        <w:t xml:space="preserve">- </w:t>
      </w:r>
      <w:r w:rsidRPr="008C618F">
        <w:rPr>
          <w:b/>
          <w:sz w:val="20"/>
          <w:szCs w:val="20"/>
          <w:u w:val="single"/>
          <w:lang w:val="fr-BE"/>
        </w:rPr>
        <w:t>Délibération</w:t>
      </w:r>
      <w:r>
        <w:rPr>
          <w:b/>
          <w:sz w:val="20"/>
          <w:szCs w:val="20"/>
          <w:u w:val="single"/>
          <w:lang w:val="fr-BE"/>
        </w:rPr>
        <w:t xml:space="preserve"> </w:t>
      </w:r>
      <w:r w:rsidRPr="004904A5">
        <w:rPr>
          <w:b/>
          <w:sz w:val="20"/>
          <w:szCs w:val="20"/>
          <w:u w:val="single"/>
          <w:lang w:val="fr-BE"/>
        </w:rPr>
        <w:t>n°</w:t>
      </w:r>
      <w:r w:rsidR="004904A5">
        <w:rPr>
          <w:b/>
          <w:sz w:val="20"/>
          <w:szCs w:val="20"/>
          <w:u w:val="single"/>
          <w:lang w:val="fr-BE"/>
        </w:rPr>
        <w:t>965</w:t>
      </w:r>
      <w:r w:rsidRPr="004904A5">
        <w:rPr>
          <w:b/>
          <w:sz w:val="20"/>
          <w:szCs w:val="20"/>
          <w:u w:val="single"/>
          <w:lang w:val="fr-BE"/>
        </w:rPr>
        <w:t> :</w:t>
      </w:r>
      <w:r w:rsidR="0038312A" w:rsidRPr="004904A5">
        <w:rPr>
          <w:b/>
          <w:sz w:val="20"/>
          <w:szCs w:val="20"/>
          <w:u w:val="single"/>
          <w:lang w:val="fr-BE"/>
        </w:rPr>
        <w:t xml:space="preserve"> </w:t>
      </w:r>
      <w:r w:rsidR="0043599E" w:rsidRPr="004904A5">
        <w:rPr>
          <w:b/>
          <w:sz w:val="20"/>
          <w:szCs w:val="20"/>
          <w:u w:val="single"/>
        </w:rPr>
        <w:t>Approbation</w:t>
      </w:r>
      <w:r w:rsidR="0043599E" w:rsidRPr="0043599E">
        <w:rPr>
          <w:b/>
          <w:sz w:val="20"/>
          <w:szCs w:val="20"/>
          <w:u w:val="single"/>
        </w:rPr>
        <w:t xml:space="preserve"> de la promesse de vente signée le 12/11/2020 avec le Comité d’acquisition d’immeubles dans le cadre de la rénovation urbaine pour le bien sis 165,  rue de Rodange à 6791 </w:t>
      </w:r>
      <w:r w:rsidR="00EB478F">
        <w:rPr>
          <w:b/>
          <w:sz w:val="20"/>
          <w:szCs w:val="20"/>
          <w:u w:val="single"/>
        </w:rPr>
        <w:t>ATHUS</w:t>
      </w:r>
      <w:r w:rsidR="0043599E" w:rsidRPr="0043599E">
        <w:rPr>
          <w:b/>
          <w:sz w:val="20"/>
          <w:szCs w:val="20"/>
          <w:u w:val="single"/>
        </w:rPr>
        <w:t xml:space="preserve"> appartenant à Monsieur LEGIL.</w:t>
      </w:r>
    </w:p>
    <w:p w14:paraId="7E3705A3" w14:textId="77777777" w:rsidR="00DC5099" w:rsidRPr="00DC5099" w:rsidRDefault="00DC5099" w:rsidP="007F2853">
      <w:pPr>
        <w:jc w:val="both"/>
        <w:rPr>
          <w:bCs/>
          <w:noProof/>
          <w:sz w:val="20"/>
          <w:szCs w:val="20"/>
        </w:rPr>
      </w:pPr>
      <w:r w:rsidRPr="00DC5099">
        <w:rPr>
          <w:bCs/>
          <w:noProof/>
          <w:sz w:val="20"/>
          <w:szCs w:val="20"/>
        </w:rPr>
        <w:t>Le Conseil,</w:t>
      </w:r>
    </w:p>
    <w:p w14:paraId="1FE033B4" w14:textId="77777777" w:rsidR="00DC5099" w:rsidRPr="00DC5099" w:rsidRDefault="00DC5099" w:rsidP="007F2853">
      <w:pPr>
        <w:jc w:val="both"/>
        <w:rPr>
          <w:noProof/>
          <w:sz w:val="20"/>
          <w:szCs w:val="20"/>
          <w:lang w:val="fr-BE"/>
        </w:rPr>
      </w:pPr>
      <w:r w:rsidRPr="00DC5099">
        <w:rPr>
          <w:noProof/>
          <w:sz w:val="20"/>
          <w:szCs w:val="20"/>
          <w:lang w:val="fr-BE"/>
        </w:rPr>
        <w:t>Vu l’article L-1122-30 du Code de la démocratie locale et de la décentralisation ;</w:t>
      </w:r>
    </w:p>
    <w:p w14:paraId="772C5309" w14:textId="32EA28F6" w:rsidR="00DC5099" w:rsidRPr="00DC5099" w:rsidRDefault="00DC5099" w:rsidP="007F2853">
      <w:pPr>
        <w:jc w:val="both"/>
        <w:rPr>
          <w:noProof/>
          <w:sz w:val="20"/>
          <w:szCs w:val="20"/>
        </w:rPr>
      </w:pPr>
      <w:r w:rsidRPr="00DC5099">
        <w:rPr>
          <w:noProof/>
          <w:sz w:val="20"/>
          <w:szCs w:val="20"/>
        </w:rPr>
        <w:t>Vu l’Arrêté du Gouvernement wallon relatif à la reconnaissance de l’opération de rénovation urbaine d'</w:t>
      </w:r>
      <w:r w:rsidR="00EB478F">
        <w:rPr>
          <w:noProof/>
          <w:sz w:val="20"/>
          <w:szCs w:val="20"/>
        </w:rPr>
        <w:t>ATHUS</w:t>
      </w:r>
      <w:r w:rsidRPr="00DC5099">
        <w:rPr>
          <w:noProof/>
          <w:sz w:val="20"/>
          <w:szCs w:val="20"/>
        </w:rPr>
        <w:t xml:space="preserve"> à </w:t>
      </w:r>
      <w:r w:rsidR="00EB478F">
        <w:rPr>
          <w:noProof/>
          <w:sz w:val="20"/>
          <w:szCs w:val="20"/>
        </w:rPr>
        <w:t>AUBANGE</w:t>
      </w:r>
      <w:r w:rsidRPr="00DC5099">
        <w:rPr>
          <w:noProof/>
          <w:sz w:val="20"/>
          <w:szCs w:val="20"/>
        </w:rPr>
        <w:t xml:space="preserve"> datant du 15 novembre 2012 ;</w:t>
      </w:r>
    </w:p>
    <w:p w14:paraId="7A7A6784" w14:textId="0F4ADEF2" w:rsidR="00DC5099" w:rsidRPr="00DC5099" w:rsidRDefault="00DC5099" w:rsidP="007F2853">
      <w:pPr>
        <w:jc w:val="both"/>
        <w:rPr>
          <w:noProof/>
          <w:sz w:val="20"/>
          <w:szCs w:val="20"/>
        </w:rPr>
      </w:pPr>
      <w:r w:rsidRPr="00DC5099">
        <w:rPr>
          <w:noProof/>
          <w:sz w:val="20"/>
          <w:szCs w:val="20"/>
        </w:rPr>
        <w:t>Considérant la fiche 1 de la Rénovation Urbaine d’</w:t>
      </w:r>
      <w:r w:rsidR="00EB478F">
        <w:rPr>
          <w:noProof/>
          <w:sz w:val="20"/>
          <w:szCs w:val="20"/>
        </w:rPr>
        <w:t>ATHUS</w:t>
      </w:r>
      <w:r w:rsidRPr="00DC5099">
        <w:rPr>
          <w:noProof/>
          <w:sz w:val="20"/>
          <w:szCs w:val="20"/>
        </w:rPr>
        <w:t>, prévoyant l’achat et la démolition des bâtiments situés à l’extrémité de la rue de Rodange ;</w:t>
      </w:r>
    </w:p>
    <w:p w14:paraId="44E23ED8" w14:textId="4DE5103C" w:rsidR="00DC5099" w:rsidRPr="00DC5099" w:rsidRDefault="00DC5099" w:rsidP="007F2853">
      <w:pPr>
        <w:jc w:val="both"/>
        <w:rPr>
          <w:noProof/>
          <w:sz w:val="20"/>
          <w:szCs w:val="20"/>
        </w:rPr>
      </w:pPr>
      <w:r w:rsidRPr="00DC5099">
        <w:rPr>
          <w:noProof/>
          <w:sz w:val="20"/>
          <w:szCs w:val="20"/>
        </w:rPr>
        <w:t>Considérant l’état d’avancement de la fiche 1 et la nécessité d’acquérir le dernier bâtiment de cette fiche afin que la Commune d’</w:t>
      </w:r>
      <w:r w:rsidR="00EB478F">
        <w:rPr>
          <w:noProof/>
          <w:sz w:val="20"/>
          <w:szCs w:val="20"/>
        </w:rPr>
        <w:t>AUBANGE</w:t>
      </w:r>
      <w:r w:rsidRPr="00DC5099">
        <w:rPr>
          <w:noProof/>
          <w:sz w:val="20"/>
          <w:szCs w:val="20"/>
        </w:rPr>
        <w:t xml:space="preserve"> maîtrise le foncier en vue de la réalisation de ses projets de rénovation urbaine ;</w:t>
      </w:r>
    </w:p>
    <w:p w14:paraId="3691C31B" w14:textId="77777777" w:rsidR="00DC5099" w:rsidRPr="00DC5099" w:rsidRDefault="00DC5099" w:rsidP="007F2853">
      <w:pPr>
        <w:jc w:val="both"/>
        <w:rPr>
          <w:noProof/>
          <w:sz w:val="20"/>
          <w:szCs w:val="20"/>
        </w:rPr>
      </w:pPr>
      <w:r w:rsidRPr="00DC5099">
        <w:rPr>
          <w:noProof/>
          <w:sz w:val="20"/>
          <w:szCs w:val="20"/>
        </w:rPr>
        <w:t>Considérant que le bien appartient à M. LEGIL et se compose d’une maison sur la parcelle cadastrée B 2642P3 ;</w:t>
      </w:r>
    </w:p>
    <w:p w14:paraId="10F6A619" w14:textId="77777777" w:rsidR="00DC5099" w:rsidRPr="00DC5099" w:rsidRDefault="00DC5099" w:rsidP="007F2853">
      <w:pPr>
        <w:jc w:val="both"/>
        <w:rPr>
          <w:noProof/>
          <w:sz w:val="20"/>
          <w:szCs w:val="20"/>
        </w:rPr>
      </w:pPr>
      <w:r w:rsidRPr="00DC5099">
        <w:rPr>
          <w:noProof/>
          <w:sz w:val="20"/>
          <w:szCs w:val="20"/>
        </w:rPr>
        <w:t xml:space="preserve">Considérant le rapport d’ARPENLUX datant du 25 mai 2015 estimant cet immeuble à 240.000€ ; </w:t>
      </w:r>
    </w:p>
    <w:p w14:paraId="614EC4E7" w14:textId="77777777" w:rsidR="00DC5099" w:rsidRPr="00DC5099" w:rsidRDefault="00DC5099" w:rsidP="007F2853">
      <w:pPr>
        <w:jc w:val="both"/>
        <w:rPr>
          <w:noProof/>
          <w:sz w:val="20"/>
          <w:szCs w:val="20"/>
        </w:rPr>
      </w:pPr>
      <w:r w:rsidRPr="00DC5099">
        <w:rPr>
          <w:noProof/>
          <w:sz w:val="20"/>
          <w:szCs w:val="20"/>
        </w:rPr>
        <w:t>Considérant les différents échanges et les diverses rencontres qui n’avaient pas abouti sur un accord quant à l’acquisition de l’immeuble par la Commune ;</w:t>
      </w:r>
    </w:p>
    <w:p w14:paraId="25E4B81F" w14:textId="77777777" w:rsidR="00DC5099" w:rsidRPr="00DC5099" w:rsidRDefault="00DC5099" w:rsidP="007F2853">
      <w:pPr>
        <w:jc w:val="both"/>
        <w:rPr>
          <w:noProof/>
          <w:sz w:val="20"/>
          <w:szCs w:val="20"/>
        </w:rPr>
      </w:pPr>
      <w:r w:rsidRPr="00DC5099">
        <w:rPr>
          <w:noProof/>
          <w:sz w:val="20"/>
          <w:szCs w:val="20"/>
        </w:rPr>
        <w:t xml:space="preserve">Vu la décision n°48 du 9 octobre 2017 par laquelle il a été décidé de confier au Comité d’Acquisition d’Immeubles les missions d’expropriation et d’estimation de l’ensemble des biens situés sur la fiche ; </w:t>
      </w:r>
    </w:p>
    <w:p w14:paraId="52784DCF" w14:textId="77777777" w:rsidR="00DC5099" w:rsidRPr="00DC5099" w:rsidRDefault="00DC5099" w:rsidP="007F2853">
      <w:pPr>
        <w:jc w:val="both"/>
        <w:rPr>
          <w:noProof/>
          <w:sz w:val="20"/>
          <w:szCs w:val="20"/>
        </w:rPr>
      </w:pPr>
      <w:r w:rsidRPr="00DC5099">
        <w:rPr>
          <w:noProof/>
          <w:sz w:val="20"/>
          <w:szCs w:val="20"/>
        </w:rPr>
        <w:t xml:space="preserve">Considérant l’estimation du bien par le Comité d’Acquisition d’Immeubles, datée du 22 mai 2019, au montant de 330.000€ ; </w:t>
      </w:r>
    </w:p>
    <w:p w14:paraId="6C4DE227" w14:textId="77777777" w:rsidR="00DC5099" w:rsidRPr="00DC5099" w:rsidRDefault="00DC5099" w:rsidP="007F2853">
      <w:pPr>
        <w:jc w:val="both"/>
        <w:rPr>
          <w:noProof/>
          <w:sz w:val="20"/>
          <w:szCs w:val="20"/>
        </w:rPr>
      </w:pPr>
      <w:r w:rsidRPr="00DC5099">
        <w:rPr>
          <w:noProof/>
          <w:sz w:val="20"/>
          <w:szCs w:val="20"/>
        </w:rPr>
        <w:t>Considérant l’échec des négociations menées ensuite avec M. LEGIL ;</w:t>
      </w:r>
    </w:p>
    <w:p w14:paraId="02E9D7DA" w14:textId="77777777" w:rsidR="00DC5099" w:rsidRPr="00DC5099" w:rsidRDefault="00DC5099" w:rsidP="007F2853">
      <w:pPr>
        <w:jc w:val="both"/>
        <w:rPr>
          <w:noProof/>
          <w:sz w:val="20"/>
          <w:szCs w:val="20"/>
        </w:rPr>
      </w:pPr>
      <w:r w:rsidRPr="00DC5099">
        <w:rPr>
          <w:noProof/>
          <w:sz w:val="20"/>
          <w:szCs w:val="20"/>
        </w:rPr>
        <w:t xml:space="preserve">Considérant les récents contacts avec l’avocat du propriétaire, Maitre ROBERT ; </w:t>
      </w:r>
    </w:p>
    <w:p w14:paraId="600A660A" w14:textId="77777777" w:rsidR="00DC5099" w:rsidRPr="00DC5099" w:rsidRDefault="00DC5099" w:rsidP="007F2853">
      <w:pPr>
        <w:jc w:val="both"/>
        <w:rPr>
          <w:noProof/>
          <w:sz w:val="20"/>
          <w:szCs w:val="20"/>
        </w:rPr>
      </w:pPr>
      <w:r w:rsidRPr="00DC5099">
        <w:rPr>
          <w:noProof/>
          <w:sz w:val="20"/>
          <w:szCs w:val="20"/>
        </w:rPr>
        <w:t>Considérant la promesse de vente établie le 12 novembre 2020 par le Comité d’Acquisition d’Immeubles, au montant de 330.000, auxquels s’ajoutent 7.000€ pour les frais de déménagement des occupants (au nombre de 6) ;</w:t>
      </w:r>
    </w:p>
    <w:p w14:paraId="09F96F0C" w14:textId="77777777" w:rsidR="00DC5099" w:rsidRPr="00DC5099" w:rsidRDefault="00DC5099" w:rsidP="007F2853">
      <w:pPr>
        <w:jc w:val="both"/>
        <w:rPr>
          <w:noProof/>
          <w:sz w:val="20"/>
          <w:szCs w:val="20"/>
        </w:rPr>
      </w:pPr>
      <w:r w:rsidRPr="00DC5099">
        <w:rPr>
          <w:noProof/>
          <w:sz w:val="20"/>
          <w:szCs w:val="20"/>
        </w:rPr>
        <w:t>Considérant les conditions de la promesse de vente dont notamment la possibilité pour le vendeur d’occuper le bien pendant 6 mois à compter de la date de réception du paiement du prix de vente moyennant le versement d’une indemnité mensuelle de 350€ ;</w:t>
      </w:r>
    </w:p>
    <w:p w14:paraId="4125C892" w14:textId="77777777" w:rsidR="00DC5099" w:rsidRPr="00DC5099" w:rsidRDefault="00DC5099" w:rsidP="007F2853">
      <w:pPr>
        <w:jc w:val="both"/>
        <w:rPr>
          <w:noProof/>
          <w:sz w:val="20"/>
          <w:szCs w:val="20"/>
        </w:rPr>
      </w:pPr>
      <w:r w:rsidRPr="00DC5099">
        <w:rPr>
          <w:noProof/>
          <w:sz w:val="20"/>
          <w:szCs w:val="20"/>
        </w:rPr>
        <w:t>Considérant le crédit disponible à l’article 930/712 – 56 OE20200048 ;</w:t>
      </w:r>
    </w:p>
    <w:p w14:paraId="618C5F21" w14:textId="77777777" w:rsidR="00DC5099" w:rsidRPr="00DC5099" w:rsidRDefault="00DC5099" w:rsidP="007F2853">
      <w:pPr>
        <w:jc w:val="both"/>
        <w:rPr>
          <w:noProof/>
          <w:sz w:val="20"/>
          <w:szCs w:val="20"/>
        </w:rPr>
      </w:pPr>
      <w:r w:rsidRPr="00DC5099">
        <w:rPr>
          <w:noProof/>
          <w:sz w:val="20"/>
          <w:szCs w:val="20"/>
        </w:rPr>
        <w:t>Considérant l’avis de légalité favorable n° 2020-122 rédigé le 16 novembre 2020, par le Directeur Financier ;</w:t>
      </w:r>
    </w:p>
    <w:p w14:paraId="612A69E0" w14:textId="77777777" w:rsidR="00DC5099" w:rsidRDefault="00DC5099" w:rsidP="007F2853">
      <w:pPr>
        <w:jc w:val="both"/>
        <w:rPr>
          <w:noProof/>
          <w:sz w:val="20"/>
          <w:szCs w:val="20"/>
        </w:rPr>
      </w:pPr>
      <w:r w:rsidRPr="00DC5099">
        <w:rPr>
          <w:noProof/>
          <w:sz w:val="20"/>
          <w:szCs w:val="20"/>
        </w:rPr>
        <w:t>Sur proposition du Collège communal ;</w:t>
      </w:r>
    </w:p>
    <w:p w14:paraId="7667523A" w14:textId="4D175D38" w:rsidR="007F2853" w:rsidRPr="00DC5099" w:rsidRDefault="007F2853" w:rsidP="007F2853">
      <w:pPr>
        <w:jc w:val="both"/>
        <w:rPr>
          <w:noProof/>
          <w:sz w:val="20"/>
          <w:szCs w:val="20"/>
        </w:rPr>
      </w:pPr>
      <w:r>
        <w:rPr>
          <w:noProof/>
          <w:sz w:val="20"/>
          <w:szCs w:val="20"/>
        </w:rPr>
        <w:t>A l’unanimité ;</w:t>
      </w:r>
    </w:p>
    <w:p w14:paraId="332C9E00" w14:textId="77777777" w:rsidR="00DC5099" w:rsidRPr="00DC5099" w:rsidRDefault="00DC5099" w:rsidP="007F2853">
      <w:pPr>
        <w:jc w:val="both"/>
        <w:rPr>
          <w:noProof/>
          <w:sz w:val="20"/>
          <w:szCs w:val="20"/>
        </w:rPr>
      </w:pPr>
      <w:r w:rsidRPr="00DC5099">
        <w:rPr>
          <w:b/>
          <w:noProof/>
          <w:sz w:val="20"/>
          <w:szCs w:val="20"/>
        </w:rPr>
        <w:t>DECIDE</w:t>
      </w:r>
      <w:r w:rsidRPr="00DC5099">
        <w:rPr>
          <w:noProof/>
          <w:sz w:val="20"/>
          <w:szCs w:val="20"/>
        </w:rPr>
        <w:t> :</w:t>
      </w:r>
    </w:p>
    <w:p w14:paraId="51B647DB" w14:textId="4EE38205" w:rsidR="00DC5099" w:rsidRPr="00DC5099" w:rsidRDefault="00DC5099" w:rsidP="007F2853">
      <w:pPr>
        <w:jc w:val="both"/>
        <w:rPr>
          <w:noProof/>
          <w:sz w:val="20"/>
          <w:szCs w:val="20"/>
        </w:rPr>
      </w:pPr>
      <w:r w:rsidRPr="00DC5099">
        <w:rPr>
          <w:b/>
          <w:noProof/>
          <w:sz w:val="20"/>
          <w:szCs w:val="20"/>
        </w:rPr>
        <w:t>Article 1</w:t>
      </w:r>
      <w:r w:rsidRPr="00DC5099">
        <w:rPr>
          <w:b/>
          <w:noProof/>
          <w:sz w:val="20"/>
          <w:szCs w:val="20"/>
          <w:vertAlign w:val="superscript"/>
        </w:rPr>
        <w:t>er</w:t>
      </w:r>
      <w:r w:rsidRPr="00DC5099">
        <w:rPr>
          <w:noProof/>
          <w:sz w:val="20"/>
          <w:szCs w:val="20"/>
          <w:vertAlign w:val="superscript"/>
        </w:rPr>
        <w:t> </w:t>
      </w:r>
      <w:r w:rsidRPr="00DC5099">
        <w:rPr>
          <w:noProof/>
          <w:sz w:val="20"/>
          <w:szCs w:val="20"/>
        </w:rPr>
        <w:t>: d’approuver, dans le cadre de la rénovation urbaine d’</w:t>
      </w:r>
      <w:r w:rsidR="00EB478F">
        <w:rPr>
          <w:noProof/>
          <w:sz w:val="20"/>
          <w:szCs w:val="20"/>
        </w:rPr>
        <w:t>ATHUS</w:t>
      </w:r>
      <w:r w:rsidRPr="00DC5099">
        <w:rPr>
          <w:noProof/>
          <w:sz w:val="20"/>
          <w:szCs w:val="20"/>
        </w:rPr>
        <w:t xml:space="preserve">, la promesse de vente de l’immeuble sis 165 rue de Rodange à </w:t>
      </w:r>
      <w:r w:rsidR="00EB478F">
        <w:rPr>
          <w:noProof/>
          <w:sz w:val="20"/>
          <w:szCs w:val="20"/>
        </w:rPr>
        <w:t>ATHUS</w:t>
      </w:r>
      <w:r w:rsidRPr="00DC5099">
        <w:rPr>
          <w:noProof/>
          <w:sz w:val="20"/>
          <w:szCs w:val="20"/>
        </w:rPr>
        <w:t>, ainsi de la terre cadastrée B 2642P3, rédigée par le Comité d’Acquisition d’Immeubles ;</w:t>
      </w:r>
    </w:p>
    <w:p w14:paraId="58EF7EF0" w14:textId="77777777" w:rsidR="00DC5099" w:rsidRPr="00DC5099" w:rsidRDefault="00DC5099" w:rsidP="007F2853">
      <w:pPr>
        <w:jc w:val="both"/>
        <w:rPr>
          <w:noProof/>
          <w:sz w:val="20"/>
          <w:szCs w:val="20"/>
        </w:rPr>
      </w:pPr>
      <w:r w:rsidRPr="00DC5099">
        <w:rPr>
          <w:b/>
          <w:noProof/>
          <w:sz w:val="20"/>
          <w:szCs w:val="20"/>
          <w:u w:val="single"/>
        </w:rPr>
        <w:t>Article 2</w:t>
      </w:r>
      <w:r w:rsidRPr="00DC5099">
        <w:rPr>
          <w:noProof/>
          <w:sz w:val="20"/>
          <w:szCs w:val="20"/>
        </w:rPr>
        <w:t> : de consacrer le caractère d’utilité publique de cette acquisition au regard de l’opération de rénovation urbaine ;</w:t>
      </w:r>
    </w:p>
    <w:p w14:paraId="76E5A9FB" w14:textId="77777777" w:rsidR="00DC5099" w:rsidRPr="00DC5099" w:rsidRDefault="00DC5099" w:rsidP="007F2853">
      <w:pPr>
        <w:jc w:val="both"/>
        <w:rPr>
          <w:noProof/>
          <w:sz w:val="20"/>
          <w:szCs w:val="20"/>
        </w:rPr>
      </w:pPr>
      <w:r w:rsidRPr="00DC5099">
        <w:rPr>
          <w:b/>
          <w:noProof/>
          <w:sz w:val="20"/>
          <w:szCs w:val="20"/>
          <w:u w:val="single"/>
        </w:rPr>
        <w:t>Article 3</w:t>
      </w:r>
      <w:r w:rsidRPr="00DC5099">
        <w:rPr>
          <w:noProof/>
          <w:sz w:val="20"/>
          <w:szCs w:val="20"/>
        </w:rPr>
        <w:t> : de solliciter une subvention de rénovation urbaine pour cette acquisition auprès du SPW, DG 04, rue des Brigades d’Irlande, 1, 5100 Jambes ;</w:t>
      </w:r>
    </w:p>
    <w:p w14:paraId="63B6F87E" w14:textId="6714F976" w:rsidR="00DC5099" w:rsidRPr="00DC5099" w:rsidRDefault="00DC5099" w:rsidP="007F2853">
      <w:pPr>
        <w:jc w:val="both"/>
        <w:rPr>
          <w:noProof/>
          <w:sz w:val="20"/>
          <w:szCs w:val="20"/>
        </w:rPr>
      </w:pPr>
      <w:r w:rsidRPr="00DC5099">
        <w:rPr>
          <w:b/>
          <w:noProof/>
          <w:sz w:val="20"/>
          <w:szCs w:val="20"/>
          <w:u w:val="single"/>
        </w:rPr>
        <w:t>Article 4</w:t>
      </w:r>
      <w:r w:rsidRPr="00DC5099">
        <w:rPr>
          <w:noProof/>
          <w:sz w:val="20"/>
          <w:szCs w:val="20"/>
        </w:rPr>
        <w:t> : de mandater le Comité d’Acquisition d’Immeubles pour la rédaction de l’acte d’achat au nom de l’Administration communale d’</w:t>
      </w:r>
      <w:r w:rsidR="00EB478F">
        <w:rPr>
          <w:noProof/>
          <w:sz w:val="20"/>
          <w:szCs w:val="20"/>
        </w:rPr>
        <w:t>AUBANGE</w:t>
      </w:r>
      <w:r w:rsidRPr="00DC5099">
        <w:rPr>
          <w:noProof/>
          <w:sz w:val="20"/>
          <w:szCs w:val="20"/>
        </w:rPr>
        <w:t>.</w:t>
      </w:r>
    </w:p>
    <w:p w14:paraId="383CD9B1" w14:textId="77777777" w:rsidR="00482EC9" w:rsidRPr="006032FE" w:rsidRDefault="00482EC9" w:rsidP="00D63D3F">
      <w:pPr>
        <w:jc w:val="both"/>
        <w:rPr>
          <w:sz w:val="20"/>
          <w:szCs w:val="20"/>
        </w:rPr>
      </w:pPr>
    </w:p>
    <w:p w14:paraId="72F0C853" w14:textId="02E993C8" w:rsidR="00324D88" w:rsidRPr="00324D88" w:rsidRDefault="002424CD" w:rsidP="007F2853">
      <w:pPr>
        <w:jc w:val="both"/>
        <w:rPr>
          <w:b/>
          <w:sz w:val="20"/>
          <w:szCs w:val="20"/>
          <w:u w:val="single"/>
        </w:rPr>
      </w:pPr>
      <w:r w:rsidRPr="002424CD">
        <w:rPr>
          <w:b/>
          <w:sz w:val="20"/>
          <w:szCs w:val="20"/>
          <w:u w:val="single"/>
        </w:rPr>
        <w:t>Point n°1</w:t>
      </w:r>
      <w:r w:rsidR="000D515B">
        <w:rPr>
          <w:b/>
          <w:sz w:val="20"/>
          <w:szCs w:val="20"/>
          <w:u w:val="single"/>
        </w:rPr>
        <w:t>5</w:t>
      </w:r>
      <w:r w:rsidRPr="002424CD">
        <w:rPr>
          <w:b/>
          <w:sz w:val="20"/>
          <w:szCs w:val="20"/>
          <w:u w:val="single"/>
        </w:rPr>
        <w:t xml:space="preserve"> – Délibératio</w:t>
      </w:r>
      <w:r w:rsidR="00330F93">
        <w:rPr>
          <w:b/>
          <w:sz w:val="20"/>
          <w:szCs w:val="20"/>
          <w:u w:val="single"/>
        </w:rPr>
        <w:t>n n</w:t>
      </w:r>
      <w:r w:rsidR="00330F93" w:rsidRPr="004904A5">
        <w:rPr>
          <w:b/>
          <w:sz w:val="20"/>
          <w:szCs w:val="20"/>
          <w:u w:val="single"/>
        </w:rPr>
        <w:t>°</w:t>
      </w:r>
      <w:r w:rsidR="004904A5">
        <w:rPr>
          <w:b/>
          <w:sz w:val="20"/>
          <w:szCs w:val="20"/>
          <w:u w:val="single"/>
        </w:rPr>
        <w:t>966</w:t>
      </w:r>
      <w:r w:rsidRPr="002424CD">
        <w:rPr>
          <w:b/>
          <w:sz w:val="20"/>
          <w:szCs w:val="20"/>
          <w:u w:val="single"/>
        </w:rPr>
        <w:t xml:space="preserve"> : </w:t>
      </w:r>
      <w:r w:rsidR="00324D88" w:rsidRPr="00324D88">
        <w:rPr>
          <w:b/>
          <w:sz w:val="20"/>
          <w:szCs w:val="20"/>
          <w:u w:val="single"/>
        </w:rPr>
        <w:t xml:space="preserve">Décision d’approuver le projet de convention-exécution 2020E relatif au subside accordé pour l’acquisition de l’immeuble situé 147 rue de Rodange à </w:t>
      </w:r>
      <w:r w:rsidR="00EB478F">
        <w:rPr>
          <w:b/>
          <w:sz w:val="20"/>
          <w:szCs w:val="20"/>
          <w:u w:val="single"/>
        </w:rPr>
        <w:t>ATHUS</w:t>
      </w:r>
      <w:r w:rsidR="00324D88" w:rsidRPr="00324D88">
        <w:rPr>
          <w:b/>
          <w:sz w:val="20"/>
          <w:szCs w:val="20"/>
          <w:u w:val="single"/>
        </w:rPr>
        <w:t xml:space="preserve"> (Fiche 1) et d’approuver le plan d’ordonnancement des dépenses pour les cinq procha</w:t>
      </w:r>
      <w:r w:rsidR="004B7D9C">
        <w:rPr>
          <w:b/>
          <w:sz w:val="20"/>
          <w:szCs w:val="20"/>
          <w:u w:val="single"/>
        </w:rPr>
        <w:t>ines années dans le cadre de la r</w:t>
      </w:r>
      <w:r w:rsidR="00324D88" w:rsidRPr="00324D88">
        <w:rPr>
          <w:b/>
          <w:sz w:val="20"/>
          <w:szCs w:val="20"/>
          <w:u w:val="single"/>
        </w:rPr>
        <w:t xml:space="preserve">énovation urbaine. </w:t>
      </w:r>
      <w:r w:rsidR="00324D88" w:rsidRPr="00324D88">
        <w:rPr>
          <w:b/>
          <w:sz w:val="20"/>
          <w:szCs w:val="20"/>
          <w:u w:val="single"/>
        </w:rPr>
        <w:br/>
      </w:r>
      <w:r w:rsidR="00324D88" w:rsidRPr="00324D88">
        <w:rPr>
          <w:b/>
          <w:i/>
          <w:sz w:val="20"/>
          <w:szCs w:val="20"/>
          <w:u w:val="single"/>
        </w:rPr>
        <w:t>- 115.133,33€</w:t>
      </w:r>
    </w:p>
    <w:p w14:paraId="710AD44A" w14:textId="77777777" w:rsidR="00A04E51" w:rsidRPr="00A04E51" w:rsidRDefault="00A04E51" w:rsidP="007F2853">
      <w:pPr>
        <w:jc w:val="both"/>
        <w:rPr>
          <w:sz w:val="20"/>
          <w:szCs w:val="20"/>
          <w:lang w:val="fr-BE"/>
        </w:rPr>
      </w:pPr>
      <w:r w:rsidRPr="00A04E51">
        <w:rPr>
          <w:sz w:val="20"/>
          <w:szCs w:val="20"/>
          <w:lang w:val="fr-BE"/>
        </w:rPr>
        <w:t xml:space="preserve">Le Conseil, </w:t>
      </w:r>
    </w:p>
    <w:p w14:paraId="477F1F6E" w14:textId="77777777" w:rsidR="00A04E51" w:rsidRPr="00A04E51" w:rsidRDefault="00A04E51" w:rsidP="007F2853">
      <w:pPr>
        <w:jc w:val="both"/>
        <w:rPr>
          <w:sz w:val="20"/>
          <w:szCs w:val="20"/>
          <w:lang w:val="fr-BE"/>
        </w:rPr>
      </w:pPr>
      <w:r w:rsidRPr="00A04E51">
        <w:rPr>
          <w:sz w:val="20"/>
          <w:szCs w:val="20"/>
          <w:lang w:val="fr-BE"/>
        </w:rPr>
        <w:t>Vu l’article L1123-23 du Code de la Démocratie Locale et de la Décentralisation;</w:t>
      </w:r>
    </w:p>
    <w:p w14:paraId="72E5A53C" w14:textId="0492CB3B" w:rsidR="00A04E51" w:rsidRPr="00A04E51" w:rsidRDefault="00A04E51" w:rsidP="007F2853">
      <w:pPr>
        <w:jc w:val="both"/>
        <w:rPr>
          <w:sz w:val="20"/>
          <w:szCs w:val="20"/>
          <w:lang w:val="fr-BE"/>
        </w:rPr>
      </w:pPr>
      <w:r w:rsidRPr="00A04E51">
        <w:rPr>
          <w:sz w:val="20"/>
          <w:szCs w:val="20"/>
          <w:lang w:val="fr-BE"/>
        </w:rPr>
        <w:t>Vu l'arrêté du Gouvernement wallon du 15 novembre 2012 reconnaissant l'opération de rénovation urbaine d'</w:t>
      </w:r>
      <w:r w:rsidR="00EB478F">
        <w:rPr>
          <w:sz w:val="20"/>
          <w:szCs w:val="20"/>
          <w:lang w:val="fr-BE"/>
        </w:rPr>
        <w:t>ATHUS</w:t>
      </w:r>
      <w:r w:rsidRPr="00A04E51">
        <w:rPr>
          <w:sz w:val="20"/>
          <w:szCs w:val="20"/>
          <w:lang w:val="fr-BE"/>
        </w:rPr>
        <w:t xml:space="preserve"> à </w:t>
      </w:r>
      <w:r w:rsidR="00EB478F">
        <w:rPr>
          <w:sz w:val="20"/>
          <w:szCs w:val="20"/>
          <w:lang w:val="fr-BE"/>
        </w:rPr>
        <w:t>AUBANGE</w:t>
      </w:r>
      <w:r w:rsidRPr="00A04E51">
        <w:rPr>
          <w:sz w:val="20"/>
          <w:szCs w:val="20"/>
          <w:lang w:val="fr-BE"/>
        </w:rPr>
        <w:t xml:space="preserve"> ; </w:t>
      </w:r>
    </w:p>
    <w:p w14:paraId="6F00ECAD" w14:textId="77777777" w:rsidR="00A04E51" w:rsidRPr="00A04E51" w:rsidRDefault="00A04E51" w:rsidP="007F2853">
      <w:pPr>
        <w:jc w:val="both"/>
        <w:rPr>
          <w:sz w:val="20"/>
          <w:szCs w:val="20"/>
          <w:lang w:val="fr-BE"/>
        </w:rPr>
      </w:pPr>
      <w:r w:rsidRPr="00A04E51">
        <w:rPr>
          <w:sz w:val="20"/>
          <w:szCs w:val="20"/>
          <w:lang w:val="fr-BE"/>
        </w:rPr>
        <w:t>Considérant la Fiche n°1 « Entrée sud » dont l’objectif principal est de requalifier en termes d'image et d'usage(s) cette entrée / sortie de ville / pays en assainissant le site, en offrant un mix de fonctions dont des logements, des activités, des commerces et des services, en assurant la mobilité locale et transfrontalière (P+R abandonné en raison des projets Grand-ducaux) et en proposant un équipement public d’envergure (halle à revoir éventuellement en fonction des réflexions sur la Plaine du Brüll) ;</w:t>
      </w:r>
    </w:p>
    <w:p w14:paraId="118488AF" w14:textId="77777777" w:rsidR="00A04E51" w:rsidRPr="00A04E51" w:rsidRDefault="00A04E51" w:rsidP="007F2853">
      <w:pPr>
        <w:jc w:val="both"/>
        <w:rPr>
          <w:sz w:val="20"/>
          <w:szCs w:val="20"/>
          <w:lang w:val="fr-BE"/>
        </w:rPr>
      </w:pPr>
      <w:r w:rsidRPr="00A04E51">
        <w:rPr>
          <w:sz w:val="20"/>
          <w:szCs w:val="20"/>
          <w:lang w:val="fr-BE"/>
        </w:rPr>
        <w:t>Considérant que la première phase de la fiche-projet consiste en l’acquisition des immeubles et notamment, l’immeuble n°147 rue de Rodange ;</w:t>
      </w:r>
    </w:p>
    <w:p w14:paraId="247C6157" w14:textId="77777777" w:rsidR="00A04E51" w:rsidRPr="00A04E51" w:rsidRDefault="00A04E51" w:rsidP="007F2853">
      <w:pPr>
        <w:jc w:val="both"/>
        <w:rPr>
          <w:sz w:val="20"/>
          <w:szCs w:val="20"/>
          <w:lang w:val="fr-BE"/>
        </w:rPr>
      </w:pPr>
      <w:r w:rsidRPr="00A04E51">
        <w:rPr>
          <w:sz w:val="20"/>
          <w:szCs w:val="20"/>
          <w:lang w:val="fr-BE"/>
        </w:rPr>
        <w:t>Considérant que cette propriété, reprenant la parcelle cadastrée B 2620F, s’avère nécessaire pour la mise en œuvre de la Fiche 1 ;</w:t>
      </w:r>
    </w:p>
    <w:p w14:paraId="52AF102F" w14:textId="77777777" w:rsidR="00A04E51" w:rsidRPr="00A04E51" w:rsidRDefault="00A04E51" w:rsidP="007F2853">
      <w:pPr>
        <w:jc w:val="both"/>
        <w:rPr>
          <w:sz w:val="20"/>
          <w:szCs w:val="20"/>
          <w:lang w:val="fr-BE"/>
        </w:rPr>
      </w:pPr>
      <w:r w:rsidRPr="00A04E51">
        <w:rPr>
          <w:sz w:val="20"/>
          <w:szCs w:val="20"/>
          <w:lang w:val="fr-BE"/>
        </w:rPr>
        <w:t>Considérant la démolition des biens acquis sur cette fiche-projet : 157, 159, 161 et 163 rue de Rodange ;</w:t>
      </w:r>
    </w:p>
    <w:p w14:paraId="210CC327" w14:textId="77777777" w:rsidR="00A04E51" w:rsidRPr="00A04E51" w:rsidRDefault="00A04E51" w:rsidP="007F2853">
      <w:pPr>
        <w:jc w:val="both"/>
        <w:rPr>
          <w:sz w:val="20"/>
          <w:szCs w:val="20"/>
          <w:lang w:val="fr-BE"/>
        </w:rPr>
      </w:pPr>
      <w:r w:rsidRPr="00A04E51">
        <w:rPr>
          <w:sz w:val="20"/>
          <w:szCs w:val="20"/>
          <w:lang w:val="fr-BE"/>
        </w:rPr>
        <w:t>Considérant qu’un accord sur un prix d’acquisition est intervenu pour le montant de l’expertise du Comité d’Acquisition d’Immeubles, datant du 13 mars 2018, à savoir le montant de 157.000€ ;</w:t>
      </w:r>
    </w:p>
    <w:p w14:paraId="01A76E1D" w14:textId="77777777" w:rsidR="00A04E51" w:rsidRPr="00A04E51" w:rsidRDefault="00A04E51" w:rsidP="007F2853">
      <w:pPr>
        <w:jc w:val="both"/>
        <w:rPr>
          <w:sz w:val="20"/>
          <w:szCs w:val="20"/>
          <w:lang w:val="fr-BE"/>
        </w:rPr>
      </w:pPr>
      <w:r w:rsidRPr="00A04E51">
        <w:rPr>
          <w:sz w:val="20"/>
          <w:szCs w:val="20"/>
          <w:lang w:val="fr-BE"/>
        </w:rPr>
        <w:t>Considérant le crédit permettant cette dépense est inscrit au budget extraordinaire de l’exercice 2018, article 930/712-56/2018 OE2014-0009 ;</w:t>
      </w:r>
    </w:p>
    <w:p w14:paraId="0F37F1D4" w14:textId="77777777" w:rsidR="00A04E51" w:rsidRPr="00A04E51" w:rsidRDefault="00A04E51" w:rsidP="007F2853">
      <w:pPr>
        <w:jc w:val="both"/>
        <w:rPr>
          <w:sz w:val="20"/>
          <w:szCs w:val="20"/>
          <w:lang w:val="fr-BE"/>
        </w:rPr>
      </w:pPr>
      <w:r w:rsidRPr="00A04E51">
        <w:rPr>
          <w:sz w:val="20"/>
          <w:szCs w:val="20"/>
          <w:lang w:val="fr-BE"/>
        </w:rPr>
        <w:t>Attendu l’avis de légalité n°45/2018 rédigé le 20 avril 2018 par le Directeur financier ;</w:t>
      </w:r>
    </w:p>
    <w:p w14:paraId="70451AB2" w14:textId="11123C26" w:rsidR="00A04E51" w:rsidRPr="00A04E51" w:rsidRDefault="00A04E51" w:rsidP="007F2853">
      <w:pPr>
        <w:jc w:val="both"/>
        <w:rPr>
          <w:sz w:val="20"/>
          <w:szCs w:val="20"/>
          <w:lang w:val="fr-BE"/>
        </w:rPr>
      </w:pPr>
      <w:r w:rsidRPr="00A04E51">
        <w:rPr>
          <w:sz w:val="20"/>
          <w:szCs w:val="20"/>
          <w:lang w:val="fr-BE"/>
        </w:rPr>
        <w:t xml:space="preserve">Vu la décision n°2846 du Conseil communal du 14 mai 2018 de procéder à l’acquisition et d’approuver la promesse de vente de l’immeuble situé n°147 rue de Rodange à </w:t>
      </w:r>
      <w:r w:rsidR="00EB478F">
        <w:rPr>
          <w:sz w:val="20"/>
          <w:szCs w:val="20"/>
          <w:lang w:val="fr-BE"/>
        </w:rPr>
        <w:t>ATHUS</w:t>
      </w:r>
      <w:r w:rsidRPr="00A04E51">
        <w:rPr>
          <w:sz w:val="20"/>
          <w:szCs w:val="20"/>
          <w:lang w:val="fr-BE"/>
        </w:rPr>
        <w:t>, dans le cadre de la mise en œuvre de la Fiche 1 de rénovation urbaine telle qu’approuvée par le Gouvernement wallon le 15 novembre 2012, pour un montant de 157.000€ ; de consacrer le caractère d’utilité publique de cette acquisition au regard de l’opération de rénovation ; de solliciter des subsides «rénovation urbaine» pour cette acquisition auprès du SPW – DGO4, rue des Brigades d’Irlande, 1 à 5100 JAMBES et de mandater le CAI pour la rédaction de l’acte d’achat au nom de l’Administration communale d’</w:t>
      </w:r>
      <w:r w:rsidR="00EB478F">
        <w:rPr>
          <w:sz w:val="20"/>
          <w:szCs w:val="20"/>
          <w:lang w:val="fr-BE"/>
        </w:rPr>
        <w:t>AUBANGE</w:t>
      </w:r>
      <w:r w:rsidRPr="00A04E51">
        <w:rPr>
          <w:sz w:val="20"/>
          <w:szCs w:val="20"/>
          <w:lang w:val="fr-BE"/>
        </w:rPr>
        <w:t xml:space="preserve"> ;</w:t>
      </w:r>
    </w:p>
    <w:p w14:paraId="261E0B59" w14:textId="77777777" w:rsidR="00A04E51" w:rsidRPr="00A04E51" w:rsidRDefault="00A04E51" w:rsidP="007F2853">
      <w:pPr>
        <w:jc w:val="both"/>
        <w:rPr>
          <w:sz w:val="20"/>
          <w:szCs w:val="20"/>
          <w:lang w:val="fr-BE"/>
        </w:rPr>
      </w:pPr>
      <w:r w:rsidRPr="00A04E51">
        <w:rPr>
          <w:sz w:val="20"/>
          <w:szCs w:val="20"/>
          <w:lang w:val="fr-BE"/>
        </w:rPr>
        <w:t xml:space="preserve">Considérant le projet d’arrêté de subvention et de convention-exécution 2020E, transmis à la Commune par courrier du 30 novembre 2020 par la DGO4, qui octroie à la Commune un subside de 115.133,33 € ; </w:t>
      </w:r>
    </w:p>
    <w:p w14:paraId="69A62E1F" w14:textId="77777777" w:rsidR="00A04E51" w:rsidRPr="00A04E51" w:rsidRDefault="00A04E51" w:rsidP="007F2853">
      <w:pPr>
        <w:jc w:val="both"/>
        <w:rPr>
          <w:sz w:val="20"/>
          <w:szCs w:val="20"/>
          <w:lang w:val="fr-BE"/>
        </w:rPr>
      </w:pPr>
      <w:r w:rsidRPr="00A04E51">
        <w:rPr>
          <w:sz w:val="20"/>
          <w:szCs w:val="20"/>
          <w:lang w:val="fr-BE"/>
        </w:rPr>
        <w:t>Après en avoir délibéré ;</w:t>
      </w:r>
    </w:p>
    <w:p w14:paraId="27443E78" w14:textId="77777777" w:rsidR="00A04E51" w:rsidRPr="00A04E51" w:rsidRDefault="00A04E51" w:rsidP="007F2853">
      <w:pPr>
        <w:jc w:val="both"/>
        <w:rPr>
          <w:sz w:val="20"/>
          <w:szCs w:val="20"/>
          <w:lang w:val="fr-BE"/>
        </w:rPr>
      </w:pPr>
      <w:r w:rsidRPr="00A04E51">
        <w:rPr>
          <w:sz w:val="20"/>
          <w:szCs w:val="20"/>
          <w:lang w:val="fr-BE"/>
        </w:rPr>
        <w:t>A l’unanimité ;</w:t>
      </w:r>
    </w:p>
    <w:p w14:paraId="001D47F5" w14:textId="77777777" w:rsidR="00A04E51" w:rsidRPr="00A04E51" w:rsidRDefault="00A04E51" w:rsidP="007F2853">
      <w:pPr>
        <w:jc w:val="both"/>
        <w:rPr>
          <w:b/>
          <w:sz w:val="20"/>
          <w:szCs w:val="20"/>
          <w:lang w:val="fr-BE"/>
        </w:rPr>
      </w:pPr>
      <w:r w:rsidRPr="00A04E51">
        <w:rPr>
          <w:b/>
          <w:sz w:val="20"/>
          <w:szCs w:val="20"/>
          <w:lang w:val="fr-BE"/>
        </w:rPr>
        <w:t>DECIDE :</w:t>
      </w:r>
    </w:p>
    <w:p w14:paraId="7E5E249E" w14:textId="1B5912B1" w:rsidR="00A04E51" w:rsidRPr="00A04E51" w:rsidRDefault="00A04E51" w:rsidP="007F2853">
      <w:pPr>
        <w:numPr>
          <w:ilvl w:val="0"/>
          <w:numId w:val="39"/>
        </w:numPr>
        <w:jc w:val="both"/>
        <w:rPr>
          <w:sz w:val="20"/>
          <w:szCs w:val="20"/>
          <w:lang w:val="fr-BE"/>
        </w:rPr>
      </w:pPr>
      <w:r w:rsidRPr="00A04E51">
        <w:rPr>
          <w:sz w:val="20"/>
          <w:szCs w:val="20"/>
          <w:lang w:val="fr-BE"/>
        </w:rPr>
        <w:t xml:space="preserve">D’approuver le projet de convention-exécution 2020E relatif au subside accordé pour l’acquisition de l’immeuble situé n°147 rue de Rodange à </w:t>
      </w:r>
      <w:r w:rsidR="00EB478F">
        <w:rPr>
          <w:sz w:val="20"/>
          <w:szCs w:val="20"/>
          <w:lang w:val="fr-BE"/>
        </w:rPr>
        <w:t>ATHUS</w:t>
      </w:r>
      <w:r w:rsidR="007F2853">
        <w:rPr>
          <w:sz w:val="20"/>
          <w:szCs w:val="20"/>
          <w:lang w:val="fr-BE"/>
        </w:rPr>
        <w:t xml:space="preserve"> (fiche 1) ;</w:t>
      </w:r>
    </w:p>
    <w:p w14:paraId="7CAFBE74" w14:textId="77777777" w:rsidR="00A04E51" w:rsidRPr="00A04E51" w:rsidRDefault="00A04E51" w:rsidP="007F2853">
      <w:pPr>
        <w:numPr>
          <w:ilvl w:val="0"/>
          <w:numId w:val="39"/>
        </w:numPr>
        <w:jc w:val="both"/>
        <w:rPr>
          <w:sz w:val="20"/>
          <w:szCs w:val="20"/>
          <w:lang w:val="fr-BE"/>
        </w:rPr>
      </w:pPr>
      <w:r w:rsidRPr="00A04E51">
        <w:rPr>
          <w:sz w:val="20"/>
          <w:szCs w:val="20"/>
          <w:lang w:val="fr-BE"/>
        </w:rPr>
        <w:t>De marquer son accord pour la réalisation de l’acquisition du programme aux conditions reprises dans le projet de convention-exécution 2020E relatif au subside accordé pour l’acquisition de l’immeuble ;</w:t>
      </w:r>
    </w:p>
    <w:p w14:paraId="6ADF2A77" w14:textId="5E52FD22" w:rsidR="00A80E7D" w:rsidRPr="00A04E51" w:rsidRDefault="00A04E51" w:rsidP="007F2853">
      <w:pPr>
        <w:numPr>
          <w:ilvl w:val="0"/>
          <w:numId w:val="39"/>
        </w:numPr>
        <w:jc w:val="both"/>
        <w:rPr>
          <w:sz w:val="20"/>
          <w:szCs w:val="20"/>
          <w:lang w:val="fr-BE"/>
        </w:rPr>
      </w:pPr>
      <w:r w:rsidRPr="00A04E51">
        <w:rPr>
          <w:sz w:val="20"/>
          <w:szCs w:val="20"/>
          <w:lang w:val="fr-BE"/>
        </w:rPr>
        <w:t>D’approuver le plan d’ordonnancement des dépenses pour les cinq prochaines années.</w:t>
      </w:r>
    </w:p>
    <w:p w14:paraId="4765DE13" w14:textId="77777777" w:rsidR="004F4272" w:rsidRPr="001B128B" w:rsidRDefault="004F4272" w:rsidP="007F2853">
      <w:pPr>
        <w:jc w:val="both"/>
        <w:rPr>
          <w:sz w:val="20"/>
          <w:szCs w:val="20"/>
          <w:lang w:val="fr-BE"/>
        </w:rPr>
      </w:pPr>
    </w:p>
    <w:p w14:paraId="2880F6B2" w14:textId="395E95FF" w:rsidR="0079272B" w:rsidRDefault="0050648D" w:rsidP="0079272B">
      <w:pPr>
        <w:ind w:right="56"/>
        <w:jc w:val="both"/>
        <w:rPr>
          <w:rFonts w:eastAsia="Calibri"/>
          <w:b/>
          <w:sz w:val="20"/>
          <w:szCs w:val="20"/>
          <w:u w:val="single"/>
        </w:rPr>
      </w:pPr>
      <w:r w:rsidRPr="001B128B">
        <w:rPr>
          <w:b/>
          <w:sz w:val="20"/>
          <w:szCs w:val="20"/>
          <w:u w:val="single"/>
        </w:rPr>
        <w:t>P</w:t>
      </w:r>
      <w:r w:rsidR="00CC5D57" w:rsidRPr="001B128B">
        <w:rPr>
          <w:b/>
          <w:sz w:val="20"/>
          <w:szCs w:val="20"/>
          <w:u w:val="single"/>
        </w:rPr>
        <w:t xml:space="preserve">oint </w:t>
      </w:r>
      <w:r w:rsidR="000F4EF2" w:rsidRPr="001B128B">
        <w:rPr>
          <w:b/>
          <w:sz w:val="20"/>
          <w:szCs w:val="20"/>
          <w:u w:val="single"/>
        </w:rPr>
        <w:t xml:space="preserve">n°16 - </w:t>
      </w:r>
      <w:r w:rsidR="000F4EF2" w:rsidRPr="001B128B">
        <w:rPr>
          <w:rFonts w:eastAsia="Calibri"/>
          <w:b/>
          <w:bCs/>
          <w:snapToGrid w:val="0"/>
          <w:sz w:val="20"/>
          <w:szCs w:val="20"/>
          <w:u w:val="single"/>
        </w:rPr>
        <w:t xml:space="preserve">Délibération </w:t>
      </w:r>
      <w:r w:rsidR="000F4EF2" w:rsidRPr="004904A5">
        <w:rPr>
          <w:rFonts w:eastAsia="Calibri"/>
          <w:b/>
          <w:bCs/>
          <w:snapToGrid w:val="0"/>
          <w:sz w:val="20"/>
          <w:szCs w:val="20"/>
          <w:u w:val="single"/>
        </w:rPr>
        <w:t>n°</w:t>
      </w:r>
      <w:r w:rsidR="00A2387F">
        <w:rPr>
          <w:rFonts w:eastAsia="Calibri"/>
          <w:b/>
          <w:bCs/>
          <w:snapToGrid w:val="0"/>
          <w:sz w:val="20"/>
          <w:szCs w:val="20"/>
          <w:u w:val="single"/>
        </w:rPr>
        <w:t>967</w:t>
      </w:r>
      <w:r w:rsidR="000F4EF2" w:rsidRPr="001B128B">
        <w:rPr>
          <w:rFonts w:eastAsia="Calibri"/>
          <w:b/>
          <w:bCs/>
          <w:snapToGrid w:val="0"/>
          <w:sz w:val="20"/>
          <w:szCs w:val="20"/>
          <w:u w:val="single"/>
        </w:rPr>
        <w:t> :</w:t>
      </w:r>
      <w:r w:rsidR="000F4EF2" w:rsidRPr="001B128B">
        <w:rPr>
          <w:rFonts w:eastAsia="Calibri"/>
          <w:b/>
          <w:sz w:val="20"/>
          <w:szCs w:val="20"/>
          <w:u w:val="single"/>
        </w:rPr>
        <w:t xml:space="preserve"> </w:t>
      </w:r>
      <w:r w:rsidR="00A04E51" w:rsidRPr="00A04E51">
        <w:rPr>
          <w:rFonts w:eastAsia="Calibri"/>
          <w:b/>
          <w:sz w:val="20"/>
          <w:szCs w:val="20"/>
          <w:u w:val="single"/>
        </w:rPr>
        <w:t xml:space="preserve">Décision d’approuver le projet de convention-exécution 2020D relatif au subside accordé pour l’acquisition de les immeubles situés 167, 169 et 173 rue de Rodange à </w:t>
      </w:r>
      <w:r w:rsidR="00EB478F">
        <w:rPr>
          <w:rFonts w:eastAsia="Calibri"/>
          <w:b/>
          <w:sz w:val="20"/>
          <w:szCs w:val="20"/>
          <w:u w:val="single"/>
        </w:rPr>
        <w:t>ATHUS</w:t>
      </w:r>
      <w:r w:rsidR="00A04E51" w:rsidRPr="00A04E51">
        <w:rPr>
          <w:rFonts w:eastAsia="Calibri"/>
          <w:b/>
          <w:sz w:val="20"/>
          <w:szCs w:val="20"/>
          <w:u w:val="single"/>
        </w:rPr>
        <w:t xml:space="preserve"> (Fiche 1) et d’approuver le plan d’ordonnancement des dépenses pour les cinq prochai</w:t>
      </w:r>
      <w:r w:rsidR="004B7D9C">
        <w:rPr>
          <w:rFonts w:eastAsia="Calibri"/>
          <w:b/>
          <w:sz w:val="20"/>
          <w:szCs w:val="20"/>
          <w:u w:val="single"/>
        </w:rPr>
        <w:t>nes années dans le cadre de la r</w:t>
      </w:r>
      <w:r w:rsidR="00A04E51" w:rsidRPr="00A04E51">
        <w:rPr>
          <w:rFonts w:eastAsia="Calibri"/>
          <w:b/>
          <w:sz w:val="20"/>
          <w:szCs w:val="20"/>
          <w:u w:val="single"/>
        </w:rPr>
        <w:t>énovation urbaine.</w:t>
      </w:r>
    </w:p>
    <w:p w14:paraId="69F7F452" w14:textId="62562502" w:rsidR="00A04E51" w:rsidRPr="00A04E51" w:rsidRDefault="00A04E51" w:rsidP="0079272B">
      <w:pPr>
        <w:ind w:right="56"/>
        <w:jc w:val="both"/>
        <w:rPr>
          <w:rFonts w:eastAsia="Calibri"/>
          <w:b/>
          <w:sz w:val="20"/>
          <w:szCs w:val="20"/>
          <w:u w:val="single"/>
        </w:rPr>
      </w:pPr>
      <w:r w:rsidRPr="00A04E51">
        <w:rPr>
          <w:rFonts w:eastAsia="Calibri"/>
          <w:b/>
          <w:sz w:val="20"/>
          <w:szCs w:val="20"/>
          <w:u w:val="single"/>
        </w:rPr>
        <w:t xml:space="preserve">- </w:t>
      </w:r>
      <w:r w:rsidRPr="00A04E51">
        <w:rPr>
          <w:rFonts w:eastAsia="Calibri"/>
          <w:b/>
          <w:i/>
          <w:sz w:val="20"/>
          <w:szCs w:val="20"/>
          <w:u w:val="single"/>
        </w:rPr>
        <w:t>834.000€</w:t>
      </w:r>
    </w:p>
    <w:p w14:paraId="444B6B3D"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 xml:space="preserve">Le Conseil, </w:t>
      </w:r>
    </w:p>
    <w:p w14:paraId="1C5DDF66"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Vu l’article L1123-23 du Code de la Démocratie Locale et de la Décentralisation;</w:t>
      </w:r>
    </w:p>
    <w:p w14:paraId="58501688" w14:textId="071F2972"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Vu l'arrêté du Gouvernement wallon du 15 novembre 2012 reconnaissant l'opération de rénovation urbaine d'</w:t>
      </w:r>
      <w:r w:rsidR="00EB478F">
        <w:rPr>
          <w:rFonts w:eastAsiaTheme="minorHAnsi"/>
          <w:sz w:val="20"/>
          <w:szCs w:val="20"/>
          <w:lang w:val="fr-BE" w:eastAsia="en-US"/>
        </w:rPr>
        <w:t>ATHUS</w:t>
      </w:r>
      <w:r w:rsidRPr="00EC0290">
        <w:rPr>
          <w:rFonts w:eastAsiaTheme="minorHAnsi"/>
          <w:sz w:val="20"/>
          <w:szCs w:val="20"/>
          <w:lang w:val="fr-BE" w:eastAsia="en-US"/>
        </w:rPr>
        <w:t xml:space="preserve"> à </w:t>
      </w:r>
      <w:r w:rsidR="00EB478F">
        <w:rPr>
          <w:rFonts w:eastAsiaTheme="minorHAnsi"/>
          <w:sz w:val="20"/>
          <w:szCs w:val="20"/>
          <w:lang w:val="fr-BE" w:eastAsia="en-US"/>
        </w:rPr>
        <w:t>AUBANGE</w:t>
      </w:r>
      <w:r w:rsidRPr="00EC0290">
        <w:rPr>
          <w:rFonts w:eastAsiaTheme="minorHAnsi"/>
          <w:sz w:val="20"/>
          <w:szCs w:val="20"/>
          <w:lang w:val="fr-BE" w:eastAsia="en-US"/>
        </w:rPr>
        <w:t xml:space="preserve"> ; </w:t>
      </w:r>
    </w:p>
    <w:p w14:paraId="137D4E61"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Considérant la Fiche n°1 « Entrée sud » dont l’objectif principal est de requalifier en termes d'image et d'usage(s) cette entrée / sortie de ville / pays en assainissant le site, en offrant un mix de fonctions dont des logements, des activités, des commerces et des services, en assurant la mobilité locale et transfrontalière (P+R abandonné en raison des projets Grand-ducaux) et en proposant un équipement public d’envergure (halle à revoir éventuellement en fonction des réflexions sur la Plaine du Brüll) ;</w:t>
      </w:r>
    </w:p>
    <w:p w14:paraId="49349317" w14:textId="131EB6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 xml:space="preserve">Considérant que la première phase de la fiche-projet consiste en l’acquisition des immeubles et notamment, les immeubles n°167, 169 et 173 rue de Rodange à </w:t>
      </w:r>
      <w:r w:rsidR="00EB478F">
        <w:rPr>
          <w:rFonts w:eastAsiaTheme="minorHAnsi"/>
          <w:sz w:val="20"/>
          <w:szCs w:val="20"/>
          <w:lang w:val="fr-BE" w:eastAsia="en-US"/>
        </w:rPr>
        <w:t>ATHUS</w:t>
      </w:r>
      <w:r w:rsidRPr="00EC0290">
        <w:rPr>
          <w:rFonts w:eastAsiaTheme="minorHAnsi"/>
          <w:sz w:val="20"/>
          <w:szCs w:val="20"/>
          <w:lang w:val="fr-BE" w:eastAsia="en-US"/>
        </w:rPr>
        <w:t xml:space="preserve"> (Fiche 1) ;</w:t>
      </w:r>
    </w:p>
    <w:p w14:paraId="00FBA783"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Considérant que ces propriétés, reprenant les parcelles cadastrées B 2644F2, B2641F, B2644E2 et B2640F3, s’avèrent nécessaires pour la mise en œuvre de la Fiche 1 ;</w:t>
      </w:r>
    </w:p>
    <w:p w14:paraId="5155EB03"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Considérant la démolition des biens acquis sur cette fiche-projet : 157, 159, 161 et 163 rue de Rodange ;</w:t>
      </w:r>
    </w:p>
    <w:p w14:paraId="6825A230"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Considérant qu’un accord sur un prix d’acquisition est intervenu pour le montant de l’expertise du Comité d’Acquisition d’Immeubles, datant du 19 juillet 2019, à savoir le montant de 1.390.000€ ;</w:t>
      </w:r>
    </w:p>
    <w:p w14:paraId="06CBF76A"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Considérant le crédit permettant cette dépense est inscrit au budget extraordinaire de l’exercice 2019, article 930/712-56/2019 OE2014-0009 ;</w:t>
      </w:r>
    </w:p>
    <w:p w14:paraId="59DF472B"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Attendu l’avis de légalité n°183/2019 rédigé le 27 décembre 2019 par le Directeur financier ;</w:t>
      </w:r>
    </w:p>
    <w:p w14:paraId="65BA1629" w14:textId="781AF1B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 xml:space="preserve">Vu la décision n°588 du Conseil communal du 3 février 2020 de procéder à l’acquisition et d’approuver la promesse de vente des immeubles situés 167, 169 et 173 rue de Rodange à </w:t>
      </w:r>
      <w:r w:rsidR="00EB478F">
        <w:rPr>
          <w:rFonts w:eastAsiaTheme="minorHAnsi"/>
          <w:sz w:val="20"/>
          <w:szCs w:val="20"/>
          <w:lang w:val="fr-BE" w:eastAsia="en-US"/>
        </w:rPr>
        <w:t>ATHUS</w:t>
      </w:r>
      <w:r w:rsidRPr="00EC0290">
        <w:rPr>
          <w:rFonts w:eastAsiaTheme="minorHAnsi"/>
          <w:sz w:val="20"/>
          <w:szCs w:val="20"/>
          <w:lang w:val="fr-BE" w:eastAsia="en-US"/>
        </w:rPr>
        <w:t>, dans le cadre de la mise en œuvre de la Fiche 1 de rénovation urbaine telle qu’approuvée par le Gouvernement wallon le 15 novembre 2012, pour un montant de 1.390.000€ ; de consacrer le caractère d’utilité publique de cette acquisition au regard de l’opération de rénovation ; de solliciter des subsides «rénovation urbaine» pour cette acquisition auprès du SPW – DGO4, rue des Brigades d’Irlande, 1 à 5100 JAMBES et de mandater le CAI pour la rédaction de l’acte d’achat au nom de l’Administration communale d’</w:t>
      </w:r>
      <w:r w:rsidR="00EB478F">
        <w:rPr>
          <w:rFonts w:eastAsiaTheme="minorHAnsi"/>
          <w:sz w:val="20"/>
          <w:szCs w:val="20"/>
          <w:lang w:val="fr-BE" w:eastAsia="en-US"/>
        </w:rPr>
        <w:t>AUBANGE</w:t>
      </w:r>
      <w:r w:rsidRPr="00EC0290">
        <w:rPr>
          <w:rFonts w:eastAsiaTheme="minorHAnsi"/>
          <w:sz w:val="20"/>
          <w:szCs w:val="20"/>
          <w:lang w:val="fr-BE" w:eastAsia="en-US"/>
        </w:rPr>
        <w:t>;</w:t>
      </w:r>
    </w:p>
    <w:p w14:paraId="2EF0FF0F"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Vu la décision n°660 du Conseil communal du 11 mai 2020 d’approuver le projet d’acte d’acquisition rédigé par le Comité d’Acquisition d’Immeubles ;</w:t>
      </w:r>
    </w:p>
    <w:p w14:paraId="6E75A5F5"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 xml:space="preserve">Considérant le projet d’arrêté de subvention et de convention-exécution 2020D, transmis à la Commune par courrier du 30 novembre 2020 par la DGO4, qui octroie à la Commune un subside de 834.000€ ; </w:t>
      </w:r>
    </w:p>
    <w:p w14:paraId="326C9B18"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Après en avoir délibéré ;</w:t>
      </w:r>
    </w:p>
    <w:p w14:paraId="0B86C190" w14:textId="77777777" w:rsidR="00EC0290" w:rsidRPr="00EC0290" w:rsidRDefault="00EC0290" w:rsidP="0079272B">
      <w:pPr>
        <w:ind w:right="56"/>
        <w:jc w:val="both"/>
        <w:rPr>
          <w:rFonts w:eastAsiaTheme="minorHAnsi"/>
          <w:sz w:val="20"/>
          <w:szCs w:val="20"/>
          <w:lang w:val="fr-BE" w:eastAsia="en-US"/>
        </w:rPr>
      </w:pPr>
      <w:r w:rsidRPr="00EC0290">
        <w:rPr>
          <w:rFonts w:eastAsiaTheme="minorHAnsi"/>
          <w:sz w:val="20"/>
          <w:szCs w:val="20"/>
          <w:lang w:val="fr-BE" w:eastAsia="en-US"/>
        </w:rPr>
        <w:t>A l’unanimité ;</w:t>
      </w:r>
    </w:p>
    <w:p w14:paraId="4BBC5C9F" w14:textId="77777777" w:rsidR="00EC0290" w:rsidRPr="00EC0290" w:rsidRDefault="00EC0290" w:rsidP="0079272B">
      <w:pPr>
        <w:ind w:right="56"/>
        <w:jc w:val="both"/>
        <w:rPr>
          <w:rFonts w:eastAsiaTheme="minorHAnsi"/>
          <w:b/>
          <w:sz w:val="20"/>
          <w:szCs w:val="20"/>
          <w:lang w:val="fr-BE" w:eastAsia="en-US"/>
        </w:rPr>
      </w:pPr>
      <w:r w:rsidRPr="00EC0290">
        <w:rPr>
          <w:rFonts w:eastAsiaTheme="minorHAnsi"/>
          <w:b/>
          <w:sz w:val="20"/>
          <w:szCs w:val="20"/>
          <w:lang w:val="fr-BE" w:eastAsia="en-US"/>
        </w:rPr>
        <w:t>DECIDE :</w:t>
      </w:r>
    </w:p>
    <w:p w14:paraId="143A1927" w14:textId="41F994EC" w:rsidR="00EC0290" w:rsidRPr="00EC0290" w:rsidRDefault="00EC0290" w:rsidP="0079272B">
      <w:pPr>
        <w:numPr>
          <w:ilvl w:val="0"/>
          <w:numId w:val="39"/>
        </w:numPr>
        <w:overflowPunct w:val="0"/>
        <w:autoSpaceDE w:val="0"/>
        <w:autoSpaceDN w:val="0"/>
        <w:adjustRightInd w:val="0"/>
        <w:spacing w:after="160"/>
        <w:ind w:right="56"/>
        <w:contextualSpacing/>
        <w:jc w:val="both"/>
        <w:textAlignment w:val="baseline"/>
        <w:rPr>
          <w:rFonts w:eastAsiaTheme="minorHAnsi"/>
          <w:sz w:val="20"/>
          <w:szCs w:val="20"/>
          <w:lang w:val="fr-BE" w:eastAsia="en-US"/>
        </w:rPr>
      </w:pPr>
      <w:r w:rsidRPr="00EC0290">
        <w:rPr>
          <w:rFonts w:eastAsiaTheme="minorHAnsi"/>
          <w:sz w:val="20"/>
          <w:szCs w:val="20"/>
          <w:lang w:val="fr-BE" w:eastAsia="en-US"/>
        </w:rPr>
        <w:t xml:space="preserve">D’approuver le projet de convention-exécution 2020D relatif au subside accordé pour l’acquisition des immeubles situés 167, 169 et 173 rue de Rodange à </w:t>
      </w:r>
      <w:r w:rsidR="00EB478F">
        <w:rPr>
          <w:rFonts w:eastAsiaTheme="minorHAnsi"/>
          <w:sz w:val="20"/>
          <w:szCs w:val="20"/>
          <w:lang w:val="fr-BE" w:eastAsia="en-US"/>
        </w:rPr>
        <w:t>ATHUS</w:t>
      </w:r>
      <w:r w:rsidRPr="00EC0290">
        <w:rPr>
          <w:rFonts w:eastAsiaTheme="minorHAnsi"/>
          <w:sz w:val="20"/>
          <w:szCs w:val="20"/>
          <w:lang w:val="fr-BE" w:eastAsia="en-US"/>
        </w:rPr>
        <w:t xml:space="preserve"> (Fiche 1)</w:t>
      </w:r>
      <w:r w:rsidR="00DC60E9">
        <w:rPr>
          <w:rFonts w:eastAsiaTheme="minorHAnsi"/>
          <w:sz w:val="20"/>
          <w:szCs w:val="20"/>
          <w:lang w:val="fr-BE" w:eastAsia="en-US"/>
        </w:rPr>
        <w:t> ;</w:t>
      </w:r>
    </w:p>
    <w:p w14:paraId="13E3BB65" w14:textId="77777777" w:rsidR="00EC0290" w:rsidRPr="00EC0290" w:rsidRDefault="00EC0290" w:rsidP="0079272B">
      <w:pPr>
        <w:numPr>
          <w:ilvl w:val="0"/>
          <w:numId w:val="39"/>
        </w:numPr>
        <w:overflowPunct w:val="0"/>
        <w:autoSpaceDE w:val="0"/>
        <w:autoSpaceDN w:val="0"/>
        <w:adjustRightInd w:val="0"/>
        <w:spacing w:after="160"/>
        <w:ind w:right="56"/>
        <w:contextualSpacing/>
        <w:jc w:val="both"/>
        <w:textAlignment w:val="baseline"/>
        <w:rPr>
          <w:rFonts w:eastAsiaTheme="minorHAnsi"/>
          <w:sz w:val="20"/>
          <w:szCs w:val="20"/>
          <w:lang w:val="fr-BE" w:eastAsia="en-US"/>
        </w:rPr>
      </w:pPr>
      <w:r w:rsidRPr="00EC0290">
        <w:rPr>
          <w:rFonts w:eastAsiaTheme="minorHAnsi"/>
          <w:sz w:val="20"/>
          <w:szCs w:val="20"/>
          <w:lang w:val="fr-BE" w:eastAsia="en-US"/>
        </w:rPr>
        <w:t>De marquer son accord pour la réalisation de l’acquisition du programme aux conditions reprises dans le projet de convention-exécution 2020D relatif au subside accordé pour l’acquisition de l’immeuble ;</w:t>
      </w:r>
    </w:p>
    <w:p w14:paraId="6AB8ED51" w14:textId="098DB6C0" w:rsidR="00C4380A" w:rsidRPr="00EC0290" w:rsidRDefault="00EC0290" w:rsidP="0079272B">
      <w:pPr>
        <w:numPr>
          <w:ilvl w:val="0"/>
          <w:numId w:val="39"/>
        </w:numPr>
        <w:overflowPunct w:val="0"/>
        <w:autoSpaceDE w:val="0"/>
        <w:autoSpaceDN w:val="0"/>
        <w:adjustRightInd w:val="0"/>
        <w:spacing w:after="160"/>
        <w:ind w:right="56"/>
        <w:contextualSpacing/>
        <w:jc w:val="both"/>
        <w:textAlignment w:val="baseline"/>
        <w:rPr>
          <w:rFonts w:eastAsiaTheme="minorHAnsi"/>
          <w:sz w:val="20"/>
          <w:szCs w:val="20"/>
          <w:lang w:val="fr-BE" w:eastAsia="en-US"/>
        </w:rPr>
      </w:pPr>
      <w:r w:rsidRPr="00EC0290">
        <w:rPr>
          <w:rFonts w:eastAsiaTheme="minorHAnsi"/>
          <w:sz w:val="20"/>
          <w:szCs w:val="20"/>
          <w:lang w:val="fr-BE" w:eastAsia="en-US"/>
        </w:rPr>
        <w:t>D’approuver le plan d’ordonnancement des dépenses pour les cinq prochaines années.</w:t>
      </w:r>
    </w:p>
    <w:p w14:paraId="2914B73C" w14:textId="77777777" w:rsidR="00486FE3" w:rsidRPr="009167F0" w:rsidRDefault="00486FE3" w:rsidP="00486FE3">
      <w:pPr>
        <w:tabs>
          <w:tab w:val="left" w:pos="1843"/>
        </w:tabs>
        <w:ind w:right="-568"/>
        <w:rPr>
          <w:sz w:val="20"/>
          <w:szCs w:val="20"/>
        </w:rPr>
      </w:pPr>
    </w:p>
    <w:p w14:paraId="0BD15E5D" w14:textId="1132822C" w:rsidR="003D09FD" w:rsidRPr="003D09FD" w:rsidRDefault="004F4272" w:rsidP="0079272B">
      <w:pPr>
        <w:jc w:val="both"/>
        <w:rPr>
          <w:b/>
          <w:sz w:val="20"/>
          <w:szCs w:val="20"/>
          <w:u w:val="single"/>
        </w:rPr>
      </w:pPr>
      <w:r w:rsidRPr="0036359D">
        <w:rPr>
          <w:b/>
          <w:sz w:val="20"/>
          <w:szCs w:val="20"/>
          <w:u w:val="single"/>
          <w:lang w:val="fr-BE"/>
        </w:rPr>
        <w:t>Point n°17 </w:t>
      </w:r>
      <w:r w:rsidR="0036359D">
        <w:rPr>
          <w:b/>
          <w:sz w:val="20"/>
          <w:szCs w:val="20"/>
          <w:u w:val="single"/>
          <w:lang w:val="fr-BE"/>
        </w:rPr>
        <w:t>–</w:t>
      </w:r>
      <w:r w:rsidRPr="0036359D">
        <w:rPr>
          <w:b/>
          <w:sz w:val="20"/>
          <w:szCs w:val="20"/>
          <w:u w:val="single"/>
          <w:lang w:val="fr-BE"/>
        </w:rPr>
        <w:t xml:space="preserve"> </w:t>
      </w:r>
      <w:r w:rsidR="0036359D">
        <w:rPr>
          <w:b/>
          <w:bCs/>
          <w:snapToGrid w:val="0"/>
          <w:sz w:val="20"/>
          <w:szCs w:val="20"/>
          <w:u w:val="single"/>
        </w:rPr>
        <w:t>Délibération</w:t>
      </w:r>
      <w:r w:rsidRPr="0036359D">
        <w:rPr>
          <w:b/>
          <w:bCs/>
          <w:snapToGrid w:val="0"/>
          <w:sz w:val="20"/>
          <w:szCs w:val="20"/>
          <w:u w:val="single"/>
        </w:rPr>
        <w:t xml:space="preserve"> </w:t>
      </w:r>
      <w:r w:rsidRPr="00A2387F">
        <w:rPr>
          <w:b/>
          <w:bCs/>
          <w:snapToGrid w:val="0"/>
          <w:sz w:val="20"/>
          <w:szCs w:val="20"/>
          <w:u w:val="single"/>
        </w:rPr>
        <w:t>n°</w:t>
      </w:r>
      <w:r w:rsidR="00A2387F">
        <w:rPr>
          <w:rFonts w:eastAsia="Calibri"/>
          <w:b/>
          <w:sz w:val="20"/>
          <w:szCs w:val="20"/>
          <w:u w:val="single"/>
          <w:lang w:val="fr-BE" w:eastAsia="en-US"/>
        </w:rPr>
        <w:t>968</w:t>
      </w:r>
      <w:r w:rsidR="0036359D" w:rsidRPr="00A2387F">
        <w:rPr>
          <w:b/>
          <w:sz w:val="20"/>
          <w:szCs w:val="20"/>
          <w:u w:val="single"/>
          <w:lang w:val="fr-BE"/>
        </w:rPr>
        <w:t xml:space="preserve"> : </w:t>
      </w:r>
      <w:r w:rsidR="003D09FD" w:rsidRPr="00A2387F">
        <w:rPr>
          <w:b/>
          <w:sz w:val="20"/>
          <w:szCs w:val="20"/>
          <w:u w:val="single"/>
        </w:rPr>
        <w:t>Décision</w:t>
      </w:r>
      <w:r w:rsidR="003D09FD" w:rsidRPr="003D09FD">
        <w:rPr>
          <w:b/>
          <w:sz w:val="20"/>
          <w:szCs w:val="20"/>
          <w:u w:val="single"/>
        </w:rPr>
        <w:t xml:space="preserve"> d’approuver le projet de convention-exécution 2020C relatif au subside accordé pour l’acquisition de les immeubles situés 165 A et B rue de Rodange à </w:t>
      </w:r>
      <w:r w:rsidR="00EB478F">
        <w:rPr>
          <w:b/>
          <w:sz w:val="20"/>
          <w:szCs w:val="20"/>
          <w:u w:val="single"/>
        </w:rPr>
        <w:t>ATHUS</w:t>
      </w:r>
      <w:r w:rsidR="003D09FD" w:rsidRPr="003D09FD">
        <w:rPr>
          <w:b/>
          <w:sz w:val="20"/>
          <w:szCs w:val="20"/>
          <w:u w:val="single"/>
        </w:rPr>
        <w:t xml:space="preserve"> (Fiche 1) et d’approuver le plan d’ordonnancement des dépenses pour les cinq prochaines années dans</w:t>
      </w:r>
      <w:r w:rsidR="00656E61">
        <w:rPr>
          <w:b/>
          <w:sz w:val="20"/>
          <w:szCs w:val="20"/>
          <w:u w:val="single"/>
        </w:rPr>
        <w:t xml:space="preserve"> le cadre de la r</w:t>
      </w:r>
      <w:r w:rsidR="003D09FD" w:rsidRPr="003D09FD">
        <w:rPr>
          <w:b/>
          <w:sz w:val="20"/>
          <w:szCs w:val="20"/>
          <w:u w:val="single"/>
        </w:rPr>
        <w:t>énovation urbaine.</w:t>
      </w:r>
      <w:r w:rsidR="003D09FD" w:rsidRPr="003D09FD">
        <w:rPr>
          <w:b/>
          <w:sz w:val="20"/>
          <w:szCs w:val="20"/>
          <w:u w:val="single"/>
        </w:rPr>
        <w:br/>
        <w:t xml:space="preserve">- </w:t>
      </w:r>
      <w:r w:rsidR="003D09FD" w:rsidRPr="003D09FD">
        <w:rPr>
          <w:b/>
          <w:i/>
          <w:sz w:val="20"/>
          <w:szCs w:val="20"/>
          <w:u w:val="single"/>
        </w:rPr>
        <w:t>91.800€</w:t>
      </w:r>
    </w:p>
    <w:p w14:paraId="63CFEF9B" w14:textId="77777777" w:rsidR="00573F87" w:rsidRPr="00573F87" w:rsidRDefault="00573F87" w:rsidP="0079272B">
      <w:pPr>
        <w:jc w:val="both"/>
        <w:rPr>
          <w:sz w:val="20"/>
          <w:szCs w:val="20"/>
          <w:lang w:val="fr-BE"/>
        </w:rPr>
      </w:pPr>
      <w:r w:rsidRPr="00573F87">
        <w:rPr>
          <w:sz w:val="20"/>
          <w:szCs w:val="20"/>
          <w:lang w:val="fr-BE"/>
        </w:rPr>
        <w:t xml:space="preserve">Le Conseil, </w:t>
      </w:r>
    </w:p>
    <w:p w14:paraId="3B27E892" w14:textId="77777777" w:rsidR="00573F87" w:rsidRPr="00573F87" w:rsidRDefault="00573F87" w:rsidP="0079272B">
      <w:pPr>
        <w:jc w:val="both"/>
        <w:rPr>
          <w:sz w:val="20"/>
          <w:szCs w:val="20"/>
          <w:lang w:val="fr-BE"/>
        </w:rPr>
      </w:pPr>
      <w:r w:rsidRPr="00573F87">
        <w:rPr>
          <w:sz w:val="20"/>
          <w:szCs w:val="20"/>
          <w:lang w:val="fr-BE"/>
        </w:rPr>
        <w:t>Vu l’article L1123-23 du Code de la Démocratie Locale et de la Décentralisation;</w:t>
      </w:r>
    </w:p>
    <w:p w14:paraId="05120C06" w14:textId="04ACFA42" w:rsidR="00573F87" w:rsidRPr="00573F87" w:rsidRDefault="00573F87" w:rsidP="0079272B">
      <w:pPr>
        <w:jc w:val="both"/>
        <w:rPr>
          <w:sz w:val="20"/>
          <w:szCs w:val="20"/>
          <w:lang w:val="fr-BE"/>
        </w:rPr>
      </w:pPr>
      <w:r w:rsidRPr="00573F87">
        <w:rPr>
          <w:sz w:val="20"/>
          <w:szCs w:val="20"/>
          <w:lang w:val="fr-BE"/>
        </w:rPr>
        <w:t>Vu l'arrêté du Gouvernement wallon du 15 novembre 2012 reconnaissant l'opération de rénovation urbaine d'</w:t>
      </w:r>
      <w:r w:rsidR="00EB478F">
        <w:rPr>
          <w:sz w:val="20"/>
          <w:szCs w:val="20"/>
          <w:lang w:val="fr-BE"/>
        </w:rPr>
        <w:t>ATHUS</w:t>
      </w:r>
      <w:r w:rsidRPr="00573F87">
        <w:rPr>
          <w:sz w:val="20"/>
          <w:szCs w:val="20"/>
          <w:lang w:val="fr-BE"/>
        </w:rPr>
        <w:t xml:space="preserve"> à </w:t>
      </w:r>
      <w:r w:rsidR="00EB478F">
        <w:rPr>
          <w:sz w:val="20"/>
          <w:szCs w:val="20"/>
          <w:lang w:val="fr-BE"/>
        </w:rPr>
        <w:t>AUBANGE</w:t>
      </w:r>
      <w:r w:rsidRPr="00573F87">
        <w:rPr>
          <w:sz w:val="20"/>
          <w:szCs w:val="20"/>
          <w:lang w:val="fr-BE"/>
        </w:rPr>
        <w:t xml:space="preserve"> ; </w:t>
      </w:r>
    </w:p>
    <w:p w14:paraId="2063F3A2" w14:textId="77777777" w:rsidR="00573F87" w:rsidRPr="00573F87" w:rsidRDefault="00573F87" w:rsidP="0079272B">
      <w:pPr>
        <w:jc w:val="both"/>
        <w:rPr>
          <w:sz w:val="20"/>
          <w:szCs w:val="20"/>
          <w:lang w:val="fr-BE"/>
        </w:rPr>
      </w:pPr>
      <w:r w:rsidRPr="00573F87">
        <w:rPr>
          <w:sz w:val="20"/>
          <w:szCs w:val="20"/>
          <w:lang w:val="fr-BE"/>
        </w:rPr>
        <w:t>Considérant la Fiche n°1 « Entrée sud » dont l’objectif principal est de requalifier en termes d'image et d'usage(s) cette entrée / sortie de ville / pays en assainissant le site, en offrant un mix de fonctions dont des logements, des activités, des commerces et des services, en assurant la mobilité locale et transfrontalière (P+R abandonné en raison des projets Grand-ducaux) et en proposant un équipement public d’envergure (halle à revoir éventuellement en fonction des réflexions sur la Plaine du Brüll) ;</w:t>
      </w:r>
    </w:p>
    <w:p w14:paraId="35866332" w14:textId="316D4C58" w:rsidR="00573F87" w:rsidRPr="00573F87" w:rsidRDefault="00573F87" w:rsidP="0079272B">
      <w:pPr>
        <w:jc w:val="both"/>
        <w:rPr>
          <w:sz w:val="20"/>
          <w:szCs w:val="20"/>
          <w:lang w:val="fr-BE"/>
        </w:rPr>
      </w:pPr>
      <w:r w:rsidRPr="00573F87">
        <w:rPr>
          <w:sz w:val="20"/>
          <w:szCs w:val="20"/>
          <w:lang w:val="fr-BE"/>
        </w:rPr>
        <w:t xml:space="preserve">Considérant que la première phase de la fiche-projet consiste en l’acquisition des immeubles et notamment, les immeubles 165 A et B rue de Rodange à </w:t>
      </w:r>
      <w:r w:rsidR="00EB478F">
        <w:rPr>
          <w:sz w:val="20"/>
          <w:szCs w:val="20"/>
          <w:lang w:val="fr-BE"/>
        </w:rPr>
        <w:t>ATHUS</w:t>
      </w:r>
      <w:r w:rsidRPr="00573F87">
        <w:rPr>
          <w:sz w:val="20"/>
          <w:szCs w:val="20"/>
          <w:lang w:val="fr-BE"/>
        </w:rPr>
        <w:t xml:space="preserve"> (Fiche 1) ;</w:t>
      </w:r>
    </w:p>
    <w:p w14:paraId="7F984ABB" w14:textId="77777777" w:rsidR="00573F87" w:rsidRPr="00573F87" w:rsidRDefault="00573F87" w:rsidP="0079272B">
      <w:pPr>
        <w:jc w:val="both"/>
        <w:rPr>
          <w:sz w:val="20"/>
          <w:szCs w:val="20"/>
          <w:lang w:val="fr-BE"/>
        </w:rPr>
      </w:pPr>
      <w:r w:rsidRPr="00573F87">
        <w:rPr>
          <w:sz w:val="20"/>
          <w:szCs w:val="20"/>
          <w:lang w:val="fr-BE"/>
        </w:rPr>
        <w:t>Considérant que ces propriétés, reprenant les parcelles cadastrées B 2642S3 et B 2642B3, s’avèrent nécessaires pour la mise en œuvre de la Fiche 1 ;</w:t>
      </w:r>
    </w:p>
    <w:p w14:paraId="1077D269" w14:textId="77777777" w:rsidR="00573F87" w:rsidRPr="00573F87" w:rsidRDefault="00573F87" w:rsidP="0079272B">
      <w:pPr>
        <w:jc w:val="both"/>
        <w:rPr>
          <w:sz w:val="20"/>
          <w:szCs w:val="20"/>
          <w:lang w:val="fr-BE"/>
        </w:rPr>
      </w:pPr>
      <w:r w:rsidRPr="00573F87">
        <w:rPr>
          <w:sz w:val="20"/>
          <w:szCs w:val="20"/>
          <w:lang w:val="fr-BE"/>
        </w:rPr>
        <w:t>Considérant la démolition des biens acquis sur cette fiche-projet : 157, 159, 161 et 163 rue de Rodange ;</w:t>
      </w:r>
    </w:p>
    <w:p w14:paraId="5FCFBDF7" w14:textId="77777777" w:rsidR="00573F87" w:rsidRPr="00573F87" w:rsidRDefault="00573F87" w:rsidP="0079272B">
      <w:pPr>
        <w:jc w:val="both"/>
        <w:rPr>
          <w:sz w:val="20"/>
          <w:szCs w:val="20"/>
          <w:lang w:val="fr-BE"/>
        </w:rPr>
      </w:pPr>
      <w:r w:rsidRPr="00573F87">
        <w:rPr>
          <w:sz w:val="20"/>
          <w:szCs w:val="20"/>
          <w:lang w:val="fr-BE"/>
        </w:rPr>
        <w:t>Considérant qu’un accord sur un prix d’acquisition est intervenu pour le montant de l’expertise du Comité d’Acquisition d’Immeubles, datant du 12 mars 2018, à savoir le montant de 150.000€ ;</w:t>
      </w:r>
    </w:p>
    <w:p w14:paraId="3FB792EF" w14:textId="77777777" w:rsidR="00573F87" w:rsidRPr="00573F87" w:rsidRDefault="00573F87" w:rsidP="0079272B">
      <w:pPr>
        <w:jc w:val="both"/>
        <w:rPr>
          <w:sz w:val="20"/>
          <w:szCs w:val="20"/>
          <w:lang w:val="fr-BE"/>
        </w:rPr>
      </w:pPr>
      <w:r w:rsidRPr="00573F87">
        <w:rPr>
          <w:sz w:val="20"/>
          <w:szCs w:val="20"/>
          <w:lang w:val="fr-BE"/>
        </w:rPr>
        <w:t>Considérant le crédit permettant cette dépense est inscrit au budget extraordinaire de l’exercice 2018, article 930/712-56/2018 OE2014-0009 ;</w:t>
      </w:r>
    </w:p>
    <w:p w14:paraId="008CAB60" w14:textId="77777777" w:rsidR="00573F87" w:rsidRPr="00573F87" w:rsidRDefault="00573F87" w:rsidP="0079272B">
      <w:pPr>
        <w:jc w:val="both"/>
        <w:rPr>
          <w:sz w:val="20"/>
          <w:szCs w:val="20"/>
          <w:lang w:val="fr-BE"/>
        </w:rPr>
      </w:pPr>
      <w:r w:rsidRPr="00573F87">
        <w:rPr>
          <w:sz w:val="20"/>
          <w:szCs w:val="20"/>
          <w:lang w:val="fr-BE"/>
        </w:rPr>
        <w:t>Attendu l’avis de légalité n°46/2018 rédigé le 20 avril 2018 par le Directeur financier ;</w:t>
      </w:r>
    </w:p>
    <w:p w14:paraId="2F973F78" w14:textId="005A7C1F" w:rsidR="00573F87" w:rsidRPr="00573F87" w:rsidRDefault="00573F87" w:rsidP="0079272B">
      <w:pPr>
        <w:jc w:val="both"/>
        <w:rPr>
          <w:sz w:val="20"/>
          <w:szCs w:val="20"/>
          <w:lang w:val="fr-BE"/>
        </w:rPr>
      </w:pPr>
      <w:r w:rsidRPr="00573F87">
        <w:rPr>
          <w:sz w:val="20"/>
          <w:szCs w:val="20"/>
          <w:lang w:val="fr-BE"/>
        </w:rPr>
        <w:t xml:space="preserve">Vu la décision n°2845 du Conseil communal du 14 mai 2018 de procéder à l’acquisition et d’approuver la promesse de vente de l’immeuble situé n°165A et B rue de Rodange à </w:t>
      </w:r>
      <w:r w:rsidR="00EB478F">
        <w:rPr>
          <w:sz w:val="20"/>
          <w:szCs w:val="20"/>
          <w:lang w:val="fr-BE"/>
        </w:rPr>
        <w:t>ATHUS</w:t>
      </w:r>
      <w:r w:rsidRPr="00573F87">
        <w:rPr>
          <w:sz w:val="20"/>
          <w:szCs w:val="20"/>
          <w:lang w:val="fr-BE"/>
        </w:rPr>
        <w:t>, dans le cadre de la mise en œuvre de la Fiche 1 de rénovation urbaine telle qu’approuvée par le Gouvernement wallon le 15 novembre 2012, pour un montant de 150.000€ (et de 3.000€ pour les frais de déménagement) ; de consacrer le caractère d’utilité publique de cette acquisition au regard de l’opération de rénovation ; de solliciter des subsides «rénovation urbaine» pour cette acquisition auprès du SPW – DGO4, rue des Brigades d’Irlande, 1 à 5100 JAMBES et de mandater le CAI pour la rédaction de l’acte d’achat au nom de l’Administration communale d’</w:t>
      </w:r>
      <w:r w:rsidR="00EB478F">
        <w:rPr>
          <w:sz w:val="20"/>
          <w:szCs w:val="20"/>
          <w:lang w:val="fr-BE"/>
        </w:rPr>
        <w:t>AUBANGE</w:t>
      </w:r>
      <w:r w:rsidRPr="00573F87">
        <w:rPr>
          <w:sz w:val="20"/>
          <w:szCs w:val="20"/>
          <w:lang w:val="fr-BE"/>
        </w:rPr>
        <w:t xml:space="preserve"> ;</w:t>
      </w:r>
    </w:p>
    <w:p w14:paraId="586A9DE8" w14:textId="77777777" w:rsidR="00573F87" w:rsidRPr="00573F87" w:rsidRDefault="00573F87" w:rsidP="0079272B">
      <w:pPr>
        <w:jc w:val="both"/>
        <w:rPr>
          <w:sz w:val="20"/>
          <w:szCs w:val="20"/>
          <w:lang w:val="fr-BE"/>
        </w:rPr>
      </w:pPr>
      <w:r w:rsidRPr="00573F87">
        <w:rPr>
          <w:sz w:val="20"/>
          <w:szCs w:val="20"/>
          <w:lang w:val="fr-BE"/>
        </w:rPr>
        <w:t xml:space="preserve">Considérant le projet d’arrêté de subvention et de convention-exécution 2020C, transmis à la Commune par courrier du 30 novembre 2020 par la DGO4, qui octroie à la Commune un subside de 91.800 € ; </w:t>
      </w:r>
    </w:p>
    <w:p w14:paraId="0D38C548" w14:textId="77777777" w:rsidR="00573F87" w:rsidRPr="00573F87" w:rsidRDefault="00573F87" w:rsidP="0079272B">
      <w:pPr>
        <w:jc w:val="both"/>
        <w:rPr>
          <w:sz w:val="20"/>
          <w:szCs w:val="20"/>
          <w:lang w:val="fr-BE"/>
        </w:rPr>
      </w:pPr>
      <w:r w:rsidRPr="00573F87">
        <w:rPr>
          <w:sz w:val="20"/>
          <w:szCs w:val="20"/>
          <w:lang w:val="fr-BE"/>
        </w:rPr>
        <w:t>Après en avoir délibéré ;</w:t>
      </w:r>
    </w:p>
    <w:p w14:paraId="55F51DD7" w14:textId="77777777" w:rsidR="00573F87" w:rsidRPr="00573F87" w:rsidRDefault="00573F87" w:rsidP="0079272B">
      <w:pPr>
        <w:jc w:val="both"/>
        <w:rPr>
          <w:sz w:val="20"/>
          <w:szCs w:val="20"/>
          <w:lang w:val="fr-BE"/>
        </w:rPr>
      </w:pPr>
      <w:r w:rsidRPr="00573F87">
        <w:rPr>
          <w:sz w:val="20"/>
          <w:szCs w:val="20"/>
          <w:lang w:val="fr-BE"/>
        </w:rPr>
        <w:t>A l’unanimité ;</w:t>
      </w:r>
    </w:p>
    <w:p w14:paraId="3786B445" w14:textId="77777777" w:rsidR="00573F87" w:rsidRPr="00573F87" w:rsidRDefault="00573F87" w:rsidP="0079272B">
      <w:pPr>
        <w:jc w:val="both"/>
        <w:rPr>
          <w:b/>
          <w:sz w:val="20"/>
          <w:szCs w:val="20"/>
          <w:lang w:val="fr-BE"/>
        </w:rPr>
      </w:pPr>
      <w:r w:rsidRPr="00573F87">
        <w:rPr>
          <w:b/>
          <w:sz w:val="20"/>
          <w:szCs w:val="20"/>
          <w:lang w:val="fr-BE"/>
        </w:rPr>
        <w:t>DECIDE :</w:t>
      </w:r>
    </w:p>
    <w:p w14:paraId="45BE9BE0" w14:textId="1E569EBB" w:rsidR="00573F87" w:rsidRPr="00573F87" w:rsidRDefault="00573F87" w:rsidP="0079272B">
      <w:pPr>
        <w:numPr>
          <w:ilvl w:val="0"/>
          <w:numId w:val="39"/>
        </w:numPr>
        <w:jc w:val="both"/>
        <w:rPr>
          <w:sz w:val="20"/>
          <w:szCs w:val="20"/>
          <w:lang w:val="fr-BE"/>
        </w:rPr>
      </w:pPr>
      <w:r w:rsidRPr="00573F87">
        <w:rPr>
          <w:sz w:val="20"/>
          <w:szCs w:val="20"/>
          <w:lang w:val="fr-BE"/>
        </w:rPr>
        <w:t xml:space="preserve">D’approuver le projet de convention-exécution 2020C relatif au subside accordé pour l’acquisition des immeubles situés 165 A et B rue de Rodange à </w:t>
      </w:r>
      <w:r w:rsidR="00EB478F">
        <w:rPr>
          <w:sz w:val="20"/>
          <w:szCs w:val="20"/>
          <w:lang w:val="fr-BE"/>
        </w:rPr>
        <w:t>ATHUS</w:t>
      </w:r>
      <w:r w:rsidRPr="00573F87">
        <w:rPr>
          <w:sz w:val="20"/>
          <w:szCs w:val="20"/>
          <w:lang w:val="fr-BE"/>
        </w:rPr>
        <w:t xml:space="preserve"> (Fiche 1) ;</w:t>
      </w:r>
    </w:p>
    <w:p w14:paraId="3C6EADED" w14:textId="77777777" w:rsidR="00573F87" w:rsidRPr="00573F87" w:rsidRDefault="00573F87" w:rsidP="0079272B">
      <w:pPr>
        <w:numPr>
          <w:ilvl w:val="0"/>
          <w:numId w:val="39"/>
        </w:numPr>
        <w:jc w:val="both"/>
        <w:rPr>
          <w:sz w:val="20"/>
          <w:szCs w:val="20"/>
          <w:lang w:val="fr-BE"/>
        </w:rPr>
      </w:pPr>
      <w:r w:rsidRPr="00573F87">
        <w:rPr>
          <w:sz w:val="20"/>
          <w:szCs w:val="20"/>
          <w:lang w:val="fr-BE"/>
        </w:rPr>
        <w:t>De marquer son accord pour la réalisation de l’acquisition du programme aux conditions reprises dans le projet de convention-exécution 2020C relatif au subside accordé pour l’acquisition de l’immeuble ;</w:t>
      </w:r>
    </w:p>
    <w:p w14:paraId="41F33034" w14:textId="7E111BB2" w:rsidR="00486FE3" w:rsidRPr="00573F87" w:rsidRDefault="00573F87" w:rsidP="0079272B">
      <w:pPr>
        <w:numPr>
          <w:ilvl w:val="0"/>
          <w:numId w:val="39"/>
        </w:numPr>
        <w:jc w:val="both"/>
        <w:rPr>
          <w:sz w:val="20"/>
          <w:szCs w:val="20"/>
          <w:lang w:val="fr-BE"/>
        </w:rPr>
      </w:pPr>
      <w:r w:rsidRPr="00573F87">
        <w:rPr>
          <w:sz w:val="20"/>
          <w:szCs w:val="20"/>
          <w:lang w:val="fr-BE"/>
        </w:rPr>
        <w:t>D’approuver le plan d’ordonnancement des dépenses pour les cinq prochaines années.</w:t>
      </w:r>
    </w:p>
    <w:p w14:paraId="5F5594F5" w14:textId="77777777" w:rsidR="003910DA" w:rsidRDefault="003910DA" w:rsidP="00FA786E">
      <w:pPr>
        <w:jc w:val="both"/>
        <w:rPr>
          <w:noProof/>
          <w:sz w:val="20"/>
          <w:szCs w:val="20"/>
        </w:rPr>
      </w:pPr>
    </w:p>
    <w:p w14:paraId="2213A6C6" w14:textId="1704701F" w:rsidR="00B23532" w:rsidRPr="00B23532" w:rsidRDefault="00820D6F" w:rsidP="00B23532">
      <w:pPr>
        <w:suppressAutoHyphens/>
        <w:jc w:val="both"/>
        <w:rPr>
          <w:b/>
          <w:noProof/>
          <w:sz w:val="20"/>
          <w:szCs w:val="20"/>
          <w:u w:val="single"/>
        </w:rPr>
      </w:pPr>
      <w:r w:rsidRPr="00B23532">
        <w:rPr>
          <w:b/>
          <w:noProof/>
          <w:sz w:val="20"/>
          <w:szCs w:val="20"/>
          <w:u w:val="single"/>
        </w:rPr>
        <w:t>Point n°</w:t>
      </w:r>
      <w:r w:rsidR="001D1493" w:rsidRPr="00B23532">
        <w:rPr>
          <w:b/>
          <w:noProof/>
          <w:sz w:val="20"/>
          <w:szCs w:val="20"/>
          <w:u w:val="single"/>
        </w:rPr>
        <w:t>1</w:t>
      </w:r>
      <w:r w:rsidR="00091162">
        <w:rPr>
          <w:b/>
          <w:noProof/>
          <w:sz w:val="20"/>
          <w:szCs w:val="20"/>
          <w:u w:val="single"/>
        </w:rPr>
        <w:t>8</w:t>
      </w:r>
      <w:r w:rsidRPr="00B23532">
        <w:rPr>
          <w:b/>
          <w:noProof/>
          <w:sz w:val="20"/>
          <w:szCs w:val="20"/>
          <w:u w:val="single"/>
        </w:rPr>
        <w:t xml:space="preserve"> – </w:t>
      </w:r>
      <w:r w:rsidRPr="00A2387F">
        <w:rPr>
          <w:b/>
          <w:noProof/>
          <w:sz w:val="20"/>
          <w:szCs w:val="20"/>
          <w:u w:val="single"/>
        </w:rPr>
        <w:t>Délibération</w:t>
      </w:r>
      <w:r w:rsidR="00EF50BB" w:rsidRPr="00A2387F">
        <w:rPr>
          <w:b/>
          <w:noProof/>
          <w:sz w:val="20"/>
          <w:szCs w:val="20"/>
          <w:u w:val="single"/>
        </w:rPr>
        <w:t xml:space="preserve"> n°</w:t>
      </w:r>
      <w:r w:rsidR="00A2387F">
        <w:rPr>
          <w:b/>
          <w:noProof/>
          <w:sz w:val="20"/>
          <w:szCs w:val="20"/>
          <w:u w:val="single"/>
        </w:rPr>
        <w:t>969</w:t>
      </w:r>
      <w:r w:rsidRPr="00A2387F">
        <w:rPr>
          <w:b/>
          <w:noProof/>
          <w:sz w:val="20"/>
          <w:szCs w:val="20"/>
          <w:u w:val="single"/>
        </w:rPr>
        <w:t> :</w:t>
      </w:r>
      <w:r w:rsidR="001D1493" w:rsidRPr="00A2387F">
        <w:rPr>
          <w:b/>
          <w:noProof/>
          <w:sz w:val="20"/>
          <w:szCs w:val="20"/>
          <w:u w:val="single"/>
        </w:rPr>
        <w:t xml:space="preserve"> </w:t>
      </w:r>
      <w:r w:rsidR="00B23532" w:rsidRPr="00A2387F">
        <w:rPr>
          <w:b/>
          <w:noProof/>
          <w:sz w:val="20"/>
          <w:szCs w:val="20"/>
          <w:u w:val="single"/>
        </w:rPr>
        <w:t>Décision</w:t>
      </w:r>
      <w:r w:rsidR="00B23532" w:rsidRPr="00B23532">
        <w:rPr>
          <w:b/>
          <w:noProof/>
          <w:sz w:val="20"/>
          <w:szCs w:val="20"/>
          <w:u w:val="single"/>
        </w:rPr>
        <w:t xml:space="preserve"> d’approuver le projet de convention-exécution 2020A relatif au subside accordé pour l’acquisition de l’immeuble situé 11 rue du Centre à </w:t>
      </w:r>
      <w:r w:rsidR="00EB478F">
        <w:rPr>
          <w:b/>
          <w:noProof/>
          <w:sz w:val="20"/>
          <w:szCs w:val="20"/>
          <w:u w:val="single"/>
        </w:rPr>
        <w:t>ATHUS</w:t>
      </w:r>
      <w:r w:rsidR="00B23532" w:rsidRPr="00B23532">
        <w:rPr>
          <w:b/>
          <w:noProof/>
          <w:sz w:val="20"/>
          <w:szCs w:val="20"/>
          <w:u w:val="single"/>
        </w:rPr>
        <w:t xml:space="preserve"> (Fiche 4) et d’approuver le plan d’ordonnancement des dépenses pour les cinq prochai</w:t>
      </w:r>
      <w:r w:rsidR="00656E61">
        <w:rPr>
          <w:b/>
          <w:noProof/>
          <w:sz w:val="20"/>
          <w:szCs w:val="20"/>
          <w:u w:val="single"/>
        </w:rPr>
        <w:t>nes années dans le cadre de la r</w:t>
      </w:r>
      <w:r w:rsidR="00B23532" w:rsidRPr="00B23532">
        <w:rPr>
          <w:b/>
          <w:noProof/>
          <w:sz w:val="20"/>
          <w:szCs w:val="20"/>
          <w:u w:val="single"/>
        </w:rPr>
        <w:t>énovation urbaine.</w:t>
      </w:r>
      <w:r w:rsidR="00B23532" w:rsidRPr="00B23532">
        <w:rPr>
          <w:b/>
          <w:noProof/>
          <w:sz w:val="20"/>
          <w:szCs w:val="20"/>
          <w:u w:val="single"/>
        </w:rPr>
        <w:br/>
        <w:t xml:space="preserve">- </w:t>
      </w:r>
      <w:r w:rsidR="00B23532" w:rsidRPr="00B23532">
        <w:rPr>
          <w:b/>
          <w:i/>
          <w:noProof/>
          <w:sz w:val="20"/>
          <w:szCs w:val="20"/>
          <w:u w:val="single"/>
        </w:rPr>
        <w:t>73.333,33€</w:t>
      </w:r>
    </w:p>
    <w:p w14:paraId="6592DD9C" w14:textId="77777777" w:rsidR="00D57C16" w:rsidRPr="00D57C16" w:rsidRDefault="00D57C16" w:rsidP="00D57C16">
      <w:pPr>
        <w:jc w:val="both"/>
        <w:rPr>
          <w:sz w:val="20"/>
          <w:szCs w:val="20"/>
          <w:lang w:val="fr-BE"/>
        </w:rPr>
      </w:pPr>
      <w:r w:rsidRPr="00D57C16">
        <w:rPr>
          <w:sz w:val="20"/>
          <w:szCs w:val="20"/>
          <w:lang w:val="fr-BE"/>
        </w:rPr>
        <w:t xml:space="preserve">Le Conseil, </w:t>
      </w:r>
    </w:p>
    <w:p w14:paraId="4E4CA2D5" w14:textId="77777777" w:rsidR="00D57C16" w:rsidRPr="00D57C16" w:rsidRDefault="00D57C16" w:rsidP="00D57C16">
      <w:pPr>
        <w:jc w:val="both"/>
        <w:rPr>
          <w:sz w:val="20"/>
          <w:szCs w:val="20"/>
          <w:lang w:val="fr-BE"/>
        </w:rPr>
      </w:pPr>
      <w:r w:rsidRPr="00D57C16">
        <w:rPr>
          <w:sz w:val="20"/>
          <w:szCs w:val="20"/>
          <w:lang w:val="fr-BE"/>
        </w:rPr>
        <w:t>Vu l’article L1123-23 du Code de la Démocratie Locale et de la Décentralisation;</w:t>
      </w:r>
    </w:p>
    <w:p w14:paraId="6D0F9433" w14:textId="68FBAA1F" w:rsidR="00D57C16" w:rsidRPr="00D57C16" w:rsidRDefault="00D57C16" w:rsidP="00D57C16">
      <w:pPr>
        <w:jc w:val="both"/>
        <w:rPr>
          <w:sz w:val="20"/>
          <w:szCs w:val="20"/>
          <w:lang w:val="fr-BE"/>
        </w:rPr>
      </w:pPr>
      <w:r w:rsidRPr="00D57C16">
        <w:rPr>
          <w:sz w:val="20"/>
          <w:szCs w:val="20"/>
          <w:lang w:val="fr-BE"/>
        </w:rPr>
        <w:t>Vu l'arrêté du Gouvernement wallon du 15 novembre 2012 reconnaissant l'opération de rénovation urbaine d'</w:t>
      </w:r>
      <w:r w:rsidR="00EB478F">
        <w:rPr>
          <w:sz w:val="20"/>
          <w:szCs w:val="20"/>
          <w:lang w:val="fr-BE"/>
        </w:rPr>
        <w:t>ATHUS</w:t>
      </w:r>
      <w:r w:rsidRPr="00D57C16">
        <w:rPr>
          <w:sz w:val="20"/>
          <w:szCs w:val="20"/>
          <w:lang w:val="fr-BE"/>
        </w:rPr>
        <w:t xml:space="preserve"> à </w:t>
      </w:r>
      <w:r w:rsidR="00EB478F">
        <w:rPr>
          <w:sz w:val="20"/>
          <w:szCs w:val="20"/>
          <w:lang w:val="fr-BE"/>
        </w:rPr>
        <w:t>AUBANGE</w:t>
      </w:r>
      <w:r w:rsidRPr="00D57C16">
        <w:rPr>
          <w:sz w:val="20"/>
          <w:szCs w:val="20"/>
          <w:lang w:val="fr-BE"/>
        </w:rPr>
        <w:t xml:space="preserve"> ; </w:t>
      </w:r>
    </w:p>
    <w:p w14:paraId="09B56C08" w14:textId="77777777" w:rsidR="00D57C16" w:rsidRPr="00D57C16" w:rsidRDefault="00D57C16" w:rsidP="00D57C16">
      <w:pPr>
        <w:jc w:val="both"/>
        <w:rPr>
          <w:sz w:val="20"/>
          <w:szCs w:val="20"/>
          <w:lang w:val="fr-BE"/>
        </w:rPr>
      </w:pPr>
      <w:r w:rsidRPr="00D57C16">
        <w:rPr>
          <w:sz w:val="20"/>
          <w:szCs w:val="20"/>
          <w:lang w:val="fr-BE"/>
        </w:rPr>
        <w:t>Considérant la Fiche n°4 « A la Rose » dont l’objectif principal est de développer un lieu, une place en tant que telle, marquant l'entrée du centre historique, animée par un bâti de qualité, des fonctions publique urbaines (comme le Centre Culturel) et un espace public permettant d’améliorer le cadre de vie des habitants ;</w:t>
      </w:r>
    </w:p>
    <w:p w14:paraId="0FFE19FE" w14:textId="1F315121" w:rsidR="00D57C16" w:rsidRPr="00D57C16" w:rsidRDefault="00D57C16" w:rsidP="00D57C16">
      <w:pPr>
        <w:jc w:val="both"/>
        <w:rPr>
          <w:sz w:val="20"/>
          <w:szCs w:val="20"/>
          <w:lang w:val="fr-BE"/>
        </w:rPr>
      </w:pPr>
      <w:r w:rsidRPr="00D57C16">
        <w:rPr>
          <w:sz w:val="20"/>
          <w:szCs w:val="20"/>
          <w:lang w:val="fr-BE"/>
        </w:rPr>
        <w:t xml:space="preserve">Considérant que la première phase de la fiche-projet consiste en l’acquisition des immeubles et notamment, l’immeuble 11A rue du Centre à </w:t>
      </w:r>
      <w:r w:rsidR="00EB478F">
        <w:rPr>
          <w:sz w:val="20"/>
          <w:szCs w:val="20"/>
          <w:lang w:val="fr-BE"/>
        </w:rPr>
        <w:t>ATHUS</w:t>
      </w:r>
      <w:r w:rsidRPr="00D57C16">
        <w:rPr>
          <w:sz w:val="20"/>
          <w:szCs w:val="20"/>
          <w:lang w:val="fr-BE"/>
        </w:rPr>
        <w:t xml:space="preserve"> (Fiche 4) ;</w:t>
      </w:r>
    </w:p>
    <w:p w14:paraId="2237E9C3" w14:textId="77777777" w:rsidR="00D57C16" w:rsidRPr="00D57C16" w:rsidRDefault="00D57C16" w:rsidP="00D57C16">
      <w:pPr>
        <w:jc w:val="both"/>
        <w:rPr>
          <w:sz w:val="20"/>
          <w:szCs w:val="20"/>
          <w:lang w:val="fr-BE"/>
        </w:rPr>
      </w:pPr>
      <w:r w:rsidRPr="00D57C16">
        <w:rPr>
          <w:sz w:val="20"/>
          <w:szCs w:val="20"/>
          <w:lang w:val="fr-BE"/>
        </w:rPr>
        <w:t>Considérant que la propriété, reprenant la parcelle cadastrée B 396L, s’avère nécessaire pour la mise en œuvre de la Fiche 4 ;</w:t>
      </w:r>
    </w:p>
    <w:p w14:paraId="560F9210" w14:textId="77777777" w:rsidR="00D57C16" w:rsidRPr="00D57C16" w:rsidRDefault="00D57C16" w:rsidP="00D57C16">
      <w:pPr>
        <w:jc w:val="both"/>
        <w:rPr>
          <w:sz w:val="20"/>
          <w:szCs w:val="20"/>
          <w:lang w:val="fr-BE"/>
        </w:rPr>
      </w:pPr>
      <w:r w:rsidRPr="00D57C16">
        <w:rPr>
          <w:sz w:val="20"/>
          <w:szCs w:val="20"/>
          <w:lang w:val="fr-BE"/>
        </w:rPr>
        <w:t>Considérant l’expertise du Comité d’Acquisition d’Immeubles, datant du 3 aout 2018, au montant de 93.000€ ;</w:t>
      </w:r>
    </w:p>
    <w:p w14:paraId="2E6360CE" w14:textId="77777777" w:rsidR="00D57C16" w:rsidRPr="00D57C16" w:rsidRDefault="00D57C16" w:rsidP="00D57C16">
      <w:pPr>
        <w:jc w:val="both"/>
        <w:rPr>
          <w:sz w:val="20"/>
          <w:szCs w:val="20"/>
          <w:lang w:val="fr-BE"/>
        </w:rPr>
      </w:pPr>
      <w:r w:rsidRPr="00D57C16">
        <w:rPr>
          <w:sz w:val="20"/>
          <w:szCs w:val="20"/>
          <w:lang w:val="fr-BE"/>
        </w:rPr>
        <w:t xml:space="preserve">Considérant qu’un accord sur un prix d’acquisition est intervenu pour le montant de 100.000€ ; </w:t>
      </w:r>
    </w:p>
    <w:p w14:paraId="35859561" w14:textId="77777777" w:rsidR="00D57C16" w:rsidRPr="00D57C16" w:rsidRDefault="00D57C16" w:rsidP="00D57C16">
      <w:pPr>
        <w:jc w:val="both"/>
        <w:rPr>
          <w:sz w:val="20"/>
          <w:szCs w:val="20"/>
          <w:lang w:val="fr-BE"/>
        </w:rPr>
      </w:pPr>
      <w:r w:rsidRPr="00D57C16">
        <w:rPr>
          <w:sz w:val="20"/>
          <w:szCs w:val="20"/>
          <w:lang w:val="fr-BE"/>
        </w:rPr>
        <w:t>Considérant le crédit permettant cette dépense est inscrit au budget extraordinaire de l’exercice 2018, article 930/712-56/2018 OE2014-0009 ;</w:t>
      </w:r>
    </w:p>
    <w:p w14:paraId="60C07C35" w14:textId="77777777" w:rsidR="00D57C16" w:rsidRPr="00D57C16" w:rsidRDefault="00D57C16" w:rsidP="00D57C16">
      <w:pPr>
        <w:jc w:val="both"/>
        <w:rPr>
          <w:sz w:val="20"/>
          <w:szCs w:val="20"/>
          <w:lang w:val="fr-BE"/>
        </w:rPr>
      </w:pPr>
      <w:r w:rsidRPr="00D57C16">
        <w:rPr>
          <w:sz w:val="20"/>
          <w:szCs w:val="20"/>
          <w:lang w:val="fr-BE"/>
        </w:rPr>
        <w:t>Attendu l’avis de légalité n°157/2018 rédigé le 5 décembre 2018 par le Directeur financier ;</w:t>
      </w:r>
    </w:p>
    <w:p w14:paraId="5369F284" w14:textId="66851A24" w:rsidR="00D57C16" w:rsidRPr="00D57C16" w:rsidRDefault="00D57C16" w:rsidP="00D57C16">
      <w:pPr>
        <w:jc w:val="both"/>
        <w:rPr>
          <w:sz w:val="20"/>
          <w:szCs w:val="20"/>
          <w:lang w:val="fr-BE"/>
        </w:rPr>
      </w:pPr>
      <w:r w:rsidRPr="00D57C16">
        <w:rPr>
          <w:sz w:val="20"/>
          <w:szCs w:val="20"/>
          <w:lang w:val="fr-BE"/>
        </w:rPr>
        <w:t xml:space="preserve">Vu la décision n°36 du Conseil communal du 20 décembre 2018 de procéder à l’acquisition et d’approuver la promesse de vente de l’immeuble situé n°11 rue du Centre à </w:t>
      </w:r>
      <w:r w:rsidR="00EB478F">
        <w:rPr>
          <w:sz w:val="20"/>
          <w:szCs w:val="20"/>
          <w:lang w:val="fr-BE"/>
        </w:rPr>
        <w:t>ATHUS</w:t>
      </w:r>
      <w:r w:rsidRPr="00D57C16">
        <w:rPr>
          <w:sz w:val="20"/>
          <w:szCs w:val="20"/>
          <w:lang w:val="fr-BE"/>
        </w:rPr>
        <w:t>, dans le cadre de la mise en œuvre de la Fiche 4 de rénovation urbaine telle qu’approuvée par le Gouvernement wallon le 15 novembre 2012, pour un montant de 100.000€ ; de consacrer le caractère d’utilité publique de cette acquisition au regard de l’opération de rénovation ; de solliciter des subsides «rénovation urbaine» pour cette acquisition auprès du SPW – DGO4, rue des Brigades d’Irlande, 1 à 5100 JAMBES et de mandater le CAI pour la rédaction de l’acte d’achat au nom de l’Administration communale d’</w:t>
      </w:r>
      <w:r w:rsidR="00EB478F">
        <w:rPr>
          <w:sz w:val="20"/>
          <w:szCs w:val="20"/>
          <w:lang w:val="fr-BE"/>
        </w:rPr>
        <w:t>AUBANGE</w:t>
      </w:r>
      <w:r w:rsidRPr="00D57C16">
        <w:rPr>
          <w:sz w:val="20"/>
          <w:szCs w:val="20"/>
          <w:lang w:val="fr-BE"/>
        </w:rPr>
        <w:t xml:space="preserve"> ;</w:t>
      </w:r>
    </w:p>
    <w:p w14:paraId="2289960F" w14:textId="77777777" w:rsidR="00D57C16" w:rsidRPr="00D57C16" w:rsidRDefault="00D57C16" w:rsidP="00D57C16">
      <w:pPr>
        <w:jc w:val="both"/>
        <w:rPr>
          <w:sz w:val="20"/>
          <w:szCs w:val="20"/>
          <w:lang w:val="fr-BE"/>
        </w:rPr>
      </w:pPr>
      <w:r w:rsidRPr="00D57C16">
        <w:rPr>
          <w:sz w:val="20"/>
          <w:szCs w:val="20"/>
          <w:lang w:val="fr-BE"/>
        </w:rPr>
        <w:t>Vu la décision n°51 du Conseil communal du 04 février 2019 d’approuver le projet d’acte d’acquisition rédigé par le Comité d’Acquisition d’Immeubles ;</w:t>
      </w:r>
    </w:p>
    <w:p w14:paraId="134E8AB4" w14:textId="77777777" w:rsidR="00D57C16" w:rsidRPr="00D57C16" w:rsidRDefault="00D57C16" w:rsidP="00D57C16">
      <w:pPr>
        <w:jc w:val="both"/>
        <w:rPr>
          <w:sz w:val="20"/>
          <w:szCs w:val="20"/>
          <w:lang w:val="fr-BE"/>
        </w:rPr>
      </w:pPr>
      <w:r w:rsidRPr="00D57C16">
        <w:rPr>
          <w:sz w:val="20"/>
          <w:szCs w:val="20"/>
          <w:lang w:val="fr-BE"/>
        </w:rPr>
        <w:t xml:space="preserve">Considérant le projet d’arrêté de subvention et de convention-exécution 2020A, transmis à la Commune par courrier du 30 novembre 2020 par la DGO4, qui octroie à la Commune un subside de 73.333,33 € ; </w:t>
      </w:r>
    </w:p>
    <w:p w14:paraId="472BD948" w14:textId="77777777" w:rsidR="00D57C16" w:rsidRPr="00D57C16" w:rsidRDefault="00D57C16" w:rsidP="00D57C16">
      <w:pPr>
        <w:jc w:val="both"/>
        <w:rPr>
          <w:sz w:val="20"/>
          <w:szCs w:val="20"/>
          <w:lang w:val="fr-BE"/>
        </w:rPr>
      </w:pPr>
      <w:r w:rsidRPr="00D57C16">
        <w:rPr>
          <w:sz w:val="20"/>
          <w:szCs w:val="20"/>
          <w:lang w:val="fr-BE"/>
        </w:rPr>
        <w:t>Après en avoir délibéré ;</w:t>
      </w:r>
    </w:p>
    <w:p w14:paraId="783B7A57" w14:textId="77777777" w:rsidR="00D57C16" w:rsidRPr="00D57C16" w:rsidRDefault="00D57C16" w:rsidP="00D57C16">
      <w:pPr>
        <w:jc w:val="both"/>
        <w:rPr>
          <w:sz w:val="20"/>
          <w:szCs w:val="20"/>
          <w:lang w:val="fr-BE"/>
        </w:rPr>
      </w:pPr>
      <w:r w:rsidRPr="00D57C16">
        <w:rPr>
          <w:sz w:val="20"/>
          <w:szCs w:val="20"/>
          <w:lang w:val="fr-BE"/>
        </w:rPr>
        <w:t>A l’unanimité ;</w:t>
      </w:r>
    </w:p>
    <w:p w14:paraId="1CD15DFC" w14:textId="77777777" w:rsidR="00D57C16" w:rsidRPr="00D57C16" w:rsidRDefault="00D57C16" w:rsidP="00D57C16">
      <w:pPr>
        <w:jc w:val="both"/>
        <w:rPr>
          <w:b/>
          <w:sz w:val="20"/>
          <w:szCs w:val="20"/>
          <w:lang w:val="fr-BE"/>
        </w:rPr>
      </w:pPr>
      <w:r w:rsidRPr="00D57C16">
        <w:rPr>
          <w:b/>
          <w:sz w:val="20"/>
          <w:szCs w:val="20"/>
          <w:lang w:val="fr-BE"/>
        </w:rPr>
        <w:t>DECIDE :</w:t>
      </w:r>
    </w:p>
    <w:p w14:paraId="270F421F" w14:textId="4F30B39C" w:rsidR="00D57C16" w:rsidRPr="00D57C16" w:rsidRDefault="00D57C16" w:rsidP="00D57C16">
      <w:pPr>
        <w:numPr>
          <w:ilvl w:val="0"/>
          <w:numId w:val="39"/>
        </w:numPr>
        <w:jc w:val="both"/>
        <w:rPr>
          <w:sz w:val="20"/>
          <w:szCs w:val="20"/>
          <w:lang w:val="fr-BE"/>
        </w:rPr>
      </w:pPr>
      <w:r w:rsidRPr="00D57C16">
        <w:rPr>
          <w:sz w:val="20"/>
          <w:szCs w:val="20"/>
          <w:lang w:val="fr-BE"/>
        </w:rPr>
        <w:t xml:space="preserve">D’approuver le projet de convention-exécution 2020A relatif au subside accordé pour l’acquisition de l’immeuble situé 11 rue du Centre à </w:t>
      </w:r>
      <w:r w:rsidR="00EB478F">
        <w:rPr>
          <w:sz w:val="20"/>
          <w:szCs w:val="20"/>
          <w:lang w:val="fr-BE"/>
        </w:rPr>
        <w:t>ATHUS</w:t>
      </w:r>
      <w:r w:rsidRPr="00D57C16">
        <w:rPr>
          <w:sz w:val="20"/>
          <w:szCs w:val="20"/>
          <w:lang w:val="fr-BE"/>
        </w:rPr>
        <w:t xml:space="preserve"> (Fiche 4) ;</w:t>
      </w:r>
    </w:p>
    <w:p w14:paraId="0F68743C" w14:textId="77777777" w:rsidR="00D57C16" w:rsidRPr="00D57C16" w:rsidRDefault="00D57C16" w:rsidP="00D57C16">
      <w:pPr>
        <w:numPr>
          <w:ilvl w:val="0"/>
          <w:numId w:val="39"/>
        </w:numPr>
        <w:jc w:val="both"/>
        <w:rPr>
          <w:sz w:val="20"/>
          <w:szCs w:val="20"/>
          <w:lang w:val="fr-BE"/>
        </w:rPr>
      </w:pPr>
      <w:r w:rsidRPr="00D57C16">
        <w:rPr>
          <w:sz w:val="20"/>
          <w:szCs w:val="20"/>
          <w:lang w:val="fr-BE"/>
        </w:rPr>
        <w:t>De marquer son accord pour la réalisation de l’acquisition du programme aux conditions reprises dans le projet de convention-exécution 2020A relatif au subside accordé pour l’acquisition de l’immeuble ;</w:t>
      </w:r>
    </w:p>
    <w:p w14:paraId="0340FA15" w14:textId="62EC3638" w:rsidR="00221943" w:rsidRPr="00D57C16" w:rsidRDefault="00D57C16" w:rsidP="000015F2">
      <w:pPr>
        <w:numPr>
          <w:ilvl w:val="0"/>
          <w:numId w:val="39"/>
        </w:numPr>
        <w:jc w:val="both"/>
        <w:rPr>
          <w:sz w:val="20"/>
          <w:szCs w:val="20"/>
          <w:lang w:val="fr-BE"/>
        </w:rPr>
      </w:pPr>
      <w:r w:rsidRPr="00D57C16">
        <w:rPr>
          <w:sz w:val="20"/>
          <w:szCs w:val="20"/>
          <w:lang w:val="fr-BE"/>
        </w:rPr>
        <w:t>D’approuver le plan d’ordonnancement des dépenses pour les cinq prochaines années.</w:t>
      </w:r>
    </w:p>
    <w:p w14:paraId="448FDD9C" w14:textId="77777777" w:rsidR="0034287C" w:rsidRPr="001A5A0D" w:rsidRDefault="0034287C" w:rsidP="00FA786E">
      <w:pPr>
        <w:tabs>
          <w:tab w:val="left" w:pos="1701"/>
        </w:tabs>
        <w:jc w:val="both"/>
        <w:rPr>
          <w:b/>
          <w:sz w:val="20"/>
          <w:szCs w:val="20"/>
          <w:lang w:val="fr-BE"/>
        </w:rPr>
      </w:pPr>
    </w:p>
    <w:p w14:paraId="6047B14E" w14:textId="6B957922" w:rsidR="005A05FF" w:rsidRPr="005A05FF" w:rsidRDefault="00452CAC" w:rsidP="0079272B">
      <w:pPr>
        <w:tabs>
          <w:tab w:val="left" w:pos="1701"/>
        </w:tabs>
        <w:jc w:val="both"/>
        <w:rPr>
          <w:b/>
          <w:sz w:val="20"/>
          <w:szCs w:val="20"/>
          <w:u w:val="single"/>
          <w:lang w:val="fr-BE"/>
        </w:rPr>
      </w:pPr>
      <w:r>
        <w:rPr>
          <w:b/>
          <w:sz w:val="20"/>
          <w:szCs w:val="20"/>
          <w:u w:val="single"/>
          <w:lang w:val="fr-BE"/>
        </w:rPr>
        <w:t>Point n°</w:t>
      </w:r>
      <w:r w:rsidR="00091162">
        <w:rPr>
          <w:b/>
          <w:sz w:val="20"/>
          <w:szCs w:val="20"/>
          <w:u w:val="single"/>
          <w:lang w:val="fr-BE"/>
        </w:rPr>
        <w:t>19</w:t>
      </w:r>
      <w:r>
        <w:rPr>
          <w:b/>
          <w:sz w:val="20"/>
          <w:szCs w:val="20"/>
          <w:u w:val="single"/>
          <w:lang w:val="fr-BE"/>
        </w:rPr>
        <w:t xml:space="preserve"> – </w:t>
      </w:r>
      <w:r w:rsidRPr="00A2387F">
        <w:rPr>
          <w:b/>
          <w:sz w:val="20"/>
          <w:szCs w:val="20"/>
          <w:u w:val="single"/>
          <w:lang w:val="fr-BE"/>
        </w:rPr>
        <w:t>Délibération</w:t>
      </w:r>
      <w:r w:rsidR="00AB7A2E" w:rsidRPr="00A2387F">
        <w:rPr>
          <w:b/>
          <w:sz w:val="20"/>
          <w:szCs w:val="20"/>
          <w:u w:val="single"/>
          <w:lang w:val="fr-BE"/>
        </w:rPr>
        <w:t xml:space="preserve"> n°</w:t>
      </w:r>
      <w:r w:rsidR="00A2387F">
        <w:rPr>
          <w:b/>
          <w:sz w:val="20"/>
          <w:szCs w:val="20"/>
          <w:u w:val="single"/>
          <w:lang w:val="fr-BE"/>
        </w:rPr>
        <w:t>970</w:t>
      </w:r>
      <w:r w:rsidRPr="00A2387F">
        <w:rPr>
          <w:b/>
          <w:sz w:val="20"/>
          <w:szCs w:val="20"/>
          <w:u w:val="single"/>
          <w:lang w:val="fr-BE"/>
        </w:rPr>
        <w:t> :</w:t>
      </w:r>
      <w:r w:rsidR="005F799E" w:rsidRPr="00A2387F">
        <w:rPr>
          <w:b/>
          <w:sz w:val="20"/>
          <w:szCs w:val="20"/>
          <w:u w:val="single"/>
          <w:lang w:val="fr-BE"/>
        </w:rPr>
        <w:t xml:space="preserve"> </w:t>
      </w:r>
      <w:r w:rsidR="005A05FF" w:rsidRPr="00A2387F">
        <w:rPr>
          <w:b/>
          <w:sz w:val="20"/>
          <w:szCs w:val="20"/>
          <w:u w:val="single"/>
          <w:lang w:val="fr-BE"/>
        </w:rPr>
        <w:t>Décision</w:t>
      </w:r>
      <w:r w:rsidR="005A05FF" w:rsidRPr="005A05FF">
        <w:rPr>
          <w:b/>
          <w:sz w:val="20"/>
          <w:szCs w:val="20"/>
          <w:u w:val="single"/>
          <w:lang w:val="fr-BE"/>
        </w:rPr>
        <w:t xml:space="preserve"> d’approuver le projet de convention-exécution 2020B relatif au subside accordé pour l’acquisition de l’immeuble situé 11A rue du Centre à </w:t>
      </w:r>
      <w:r w:rsidR="00EB478F">
        <w:rPr>
          <w:b/>
          <w:sz w:val="20"/>
          <w:szCs w:val="20"/>
          <w:u w:val="single"/>
          <w:lang w:val="fr-BE"/>
        </w:rPr>
        <w:t>ATHUS</w:t>
      </w:r>
      <w:r w:rsidR="005A05FF" w:rsidRPr="005A05FF">
        <w:rPr>
          <w:b/>
          <w:sz w:val="20"/>
          <w:szCs w:val="20"/>
          <w:u w:val="single"/>
          <w:lang w:val="fr-BE"/>
        </w:rPr>
        <w:t xml:space="preserve"> (Fiche 4) et d’approuver le plan d’ordonnancement des dépenses pour les cinq prochai</w:t>
      </w:r>
      <w:r w:rsidR="00656E61">
        <w:rPr>
          <w:b/>
          <w:sz w:val="20"/>
          <w:szCs w:val="20"/>
          <w:u w:val="single"/>
          <w:lang w:val="fr-BE"/>
        </w:rPr>
        <w:t>nes années dans le cadre de la r</w:t>
      </w:r>
      <w:r w:rsidR="005A05FF" w:rsidRPr="005A05FF">
        <w:rPr>
          <w:b/>
          <w:sz w:val="20"/>
          <w:szCs w:val="20"/>
          <w:u w:val="single"/>
          <w:lang w:val="fr-BE"/>
        </w:rPr>
        <w:t>énovation urbaine.</w:t>
      </w:r>
      <w:r w:rsidR="005A05FF" w:rsidRPr="005A05FF">
        <w:rPr>
          <w:b/>
          <w:sz w:val="20"/>
          <w:szCs w:val="20"/>
          <w:u w:val="single"/>
          <w:lang w:val="fr-BE"/>
        </w:rPr>
        <w:br/>
        <w:t xml:space="preserve">- </w:t>
      </w:r>
      <w:r w:rsidR="005A05FF" w:rsidRPr="005A05FF">
        <w:rPr>
          <w:b/>
          <w:i/>
          <w:sz w:val="20"/>
          <w:szCs w:val="20"/>
          <w:u w:val="single"/>
          <w:lang w:val="fr-BE"/>
        </w:rPr>
        <w:t>62.333€</w:t>
      </w:r>
    </w:p>
    <w:p w14:paraId="37423996"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 xml:space="preserve">Le Conseil, </w:t>
      </w:r>
    </w:p>
    <w:p w14:paraId="02A80A3C"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Vu l’article L1123-23 du Code de la Démocratie Locale et de la Décentralisation;</w:t>
      </w:r>
    </w:p>
    <w:p w14:paraId="039D5201" w14:textId="4D154CA2" w:rsidR="009C6D32" w:rsidRPr="009C6D32" w:rsidRDefault="009C6D32" w:rsidP="0079272B">
      <w:pPr>
        <w:tabs>
          <w:tab w:val="left" w:pos="1701"/>
        </w:tabs>
        <w:jc w:val="both"/>
        <w:rPr>
          <w:sz w:val="20"/>
          <w:szCs w:val="20"/>
          <w:lang w:val="fr-BE" w:eastAsia="fr-BE"/>
        </w:rPr>
      </w:pPr>
      <w:r w:rsidRPr="009C6D32">
        <w:rPr>
          <w:sz w:val="20"/>
          <w:szCs w:val="20"/>
          <w:lang w:val="fr-BE" w:eastAsia="fr-BE"/>
        </w:rPr>
        <w:t>Vu l'arrêté du Gouvernement wallon du 15 novembre 2012 reconnaissant l'opération de rénovation urbaine d'</w:t>
      </w:r>
      <w:r w:rsidR="00EB478F">
        <w:rPr>
          <w:sz w:val="20"/>
          <w:szCs w:val="20"/>
          <w:lang w:val="fr-BE" w:eastAsia="fr-BE"/>
        </w:rPr>
        <w:t>ATHUS</w:t>
      </w:r>
      <w:r w:rsidRPr="009C6D32">
        <w:rPr>
          <w:sz w:val="20"/>
          <w:szCs w:val="20"/>
          <w:lang w:val="fr-BE" w:eastAsia="fr-BE"/>
        </w:rPr>
        <w:t xml:space="preserve"> à </w:t>
      </w:r>
      <w:r w:rsidR="00EB478F">
        <w:rPr>
          <w:sz w:val="20"/>
          <w:szCs w:val="20"/>
          <w:lang w:val="fr-BE" w:eastAsia="fr-BE"/>
        </w:rPr>
        <w:t>AUBANGE</w:t>
      </w:r>
      <w:r w:rsidRPr="009C6D32">
        <w:rPr>
          <w:sz w:val="20"/>
          <w:szCs w:val="20"/>
          <w:lang w:val="fr-BE" w:eastAsia="fr-BE"/>
        </w:rPr>
        <w:t xml:space="preserve"> ; </w:t>
      </w:r>
    </w:p>
    <w:p w14:paraId="455F984D"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Considérant la Fiche n°4 « A la Rose » dont l’objectif principal est de développer un lieu, une place en tant que telle, marquant l'entrée du centre historique, animée par un bâti de qualité, des fonctions publique urbaines (comme le Centre Culturel) et un espace public permettant d’améliorer le cadre de vie des habitants ;</w:t>
      </w:r>
    </w:p>
    <w:p w14:paraId="7F62ABAF" w14:textId="6E919473" w:rsidR="009C6D32" w:rsidRPr="009C6D32" w:rsidRDefault="009C6D32" w:rsidP="0079272B">
      <w:pPr>
        <w:tabs>
          <w:tab w:val="left" w:pos="1701"/>
        </w:tabs>
        <w:jc w:val="both"/>
        <w:rPr>
          <w:sz w:val="20"/>
          <w:szCs w:val="20"/>
          <w:lang w:val="fr-BE" w:eastAsia="fr-BE"/>
        </w:rPr>
      </w:pPr>
      <w:r w:rsidRPr="009C6D32">
        <w:rPr>
          <w:sz w:val="20"/>
          <w:szCs w:val="20"/>
          <w:lang w:val="fr-BE" w:eastAsia="fr-BE"/>
        </w:rPr>
        <w:t xml:space="preserve">Considérant que la première phase de la fiche-projet consiste en l’acquisition des immeubles et notamment, l’immeuble 11A rue du Centre à </w:t>
      </w:r>
      <w:r w:rsidR="00EB478F">
        <w:rPr>
          <w:sz w:val="20"/>
          <w:szCs w:val="20"/>
          <w:lang w:val="fr-BE" w:eastAsia="fr-BE"/>
        </w:rPr>
        <w:t>ATHUS</w:t>
      </w:r>
      <w:r w:rsidRPr="009C6D32">
        <w:rPr>
          <w:sz w:val="20"/>
          <w:szCs w:val="20"/>
          <w:lang w:val="fr-BE" w:eastAsia="fr-BE"/>
        </w:rPr>
        <w:t xml:space="preserve"> (Fiche 4) ;</w:t>
      </w:r>
    </w:p>
    <w:p w14:paraId="076154CF"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Considérant que la propriété, reprenant la parcelle cadastrée B 396N, s’avère nécessaire pour la mise en œuvre de la Fiche 4 ;</w:t>
      </w:r>
    </w:p>
    <w:p w14:paraId="3BFF42F8"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Considérant qu’un accord sur un prix d’acquisition est intervenu pour le montant de l’expertise du Comité d’Acquisition d’Immeubles, datant du 3 aout 2018, à savoir le montant de 85.000€ ;</w:t>
      </w:r>
    </w:p>
    <w:p w14:paraId="4AB8FFA8"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Considérant le crédit permettant cette dépense est inscrit au budget extraordinaire de l’exercice 2018, article 930/712-56/2018 OE2014-0009 ;</w:t>
      </w:r>
    </w:p>
    <w:p w14:paraId="3634A886"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Attendu l’avis de légalité n°164/2018 rédigé le 10 décembre 2018 par le Directeur financier ;</w:t>
      </w:r>
    </w:p>
    <w:p w14:paraId="1D31E404" w14:textId="2910CB77" w:rsidR="009C6D32" w:rsidRPr="009C6D32" w:rsidRDefault="009C6D32" w:rsidP="0079272B">
      <w:pPr>
        <w:tabs>
          <w:tab w:val="left" w:pos="1701"/>
        </w:tabs>
        <w:jc w:val="both"/>
        <w:rPr>
          <w:sz w:val="20"/>
          <w:szCs w:val="20"/>
          <w:lang w:val="fr-BE" w:eastAsia="fr-BE"/>
        </w:rPr>
      </w:pPr>
      <w:r w:rsidRPr="009C6D32">
        <w:rPr>
          <w:sz w:val="20"/>
          <w:szCs w:val="20"/>
          <w:lang w:val="fr-BE" w:eastAsia="fr-BE"/>
        </w:rPr>
        <w:t xml:space="preserve">Vu la décision n°37 du Conseil communal du 20 décembre 2018 de procéder à l’acquisition et d’approuver la promesse de vente de l’immeuble situé n°11A rue du Centre à </w:t>
      </w:r>
      <w:r w:rsidR="00EB478F">
        <w:rPr>
          <w:sz w:val="20"/>
          <w:szCs w:val="20"/>
          <w:lang w:val="fr-BE" w:eastAsia="fr-BE"/>
        </w:rPr>
        <w:t>ATHUS</w:t>
      </w:r>
      <w:r w:rsidRPr="009C6D32">
        <w:rPr>
          <w:sz w:val="20"/>
          <w:szCs w:val="20"/>
          <w:lang w:val="fr-BE" w:eastAsia="fr-BE"/>
        </w:rPr>
        <w:t>, dans le cadre de la mise en œuvre de la Fiche 4 de rénovation urbaine telle qu’approuvée par le Gouvernement wallon le 15 novembre 2012, pour un montant de 85.000€ ; de consacrer le caractère d’utilité publique de cette acquisition au regard de l’opération de rénovation ; de solliciter des subsides «rénovation urbaine» pour cette acquisition auprès du SPW – DGO4, rue des Brigades d’Irlande, 1 à 5100 JAMBES et de mandater le CAI pour la rédaction de l’acte d’achat au nom de l’Administration communale d’</w:t>
      </w:r>
      <w:r w:rsidR="00EB478F">
        <w:rPr>
          <w:sz w:val="20"/>
          <w:szCs w:val="20"/>
          <w:lang w:val="fr-BE" w:eastAsia="fr-BE"/>
        </w:rPr>
        <w:t>AUBANGE</w:t>
      </w:r>
      <w:r w:rsidRPr="009C6D32">
        <w:rPr>
          <w:sz w:val="20"/>
          <w:szCs w:val="20"/>
          <w:lang w:val="fr-BE" w:eastAsia="fr-BE"/>
        </w:rPr>
        <w:t xml:space="preserve"> ;</w:t>
      </w:r>
    </w:p>
    <w:p w14:paraId="1E051DEF"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Vu la décision n°52 du Conseil communal du 04 février 2019 d’approuver le projet d’acte d’acquisition rédigé par le Comité d’Acquisition d’Immeubles ;</w:t>
      </w:r>
    </w:p>
    <w:p w14:paraId="455A214E"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 xml:space="preserve">Considérant le projet d’arrêté de subvention et de convention-exécution 2020B, transmis à la Commune par courrier du 30 novembre 2020 par la DGO4, qui octroie à la Commune un subside de 62.333 € ; </w:t>
      </w:r>
    </w:p>
    <w:p w14:paraId="2DBC921E"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Après en avoir délibéré ;</w:t>
      </w:r>
    </w:p>
    <w:p w14:paraId="363E4824" w14:textId="77777777" w:rsidR="009C6D32" w:rsidRPr="009C6D32" w:rsidRDefault="009C6D32" w:rsidP="0079272B">
      <w:pPr>
        <w:tabs>
          <w:tab w:val="left" w:pos="1701"/>
        </w:tabs>
        <w:jc w:val="both"/>
        <w:rPr>
          <w:sz w:val="20"/>
          <w:szCs w:val="20"/>
          <w:lang w:val="fr-BE" w:eastAsia="fr-BE"/>
        </w:rPr>
      </w:pPr>
      <w:r w:rsidRPr="009C6D32">
        <w:rPr>
          <w:sz w:val="20"/>
          <w:szCs w:val="20"/>
          <w:lang w:val="fr-BE" w:eastAsia="fr-BE"/>
        </w:rPr>
        <w:t>A l’unanimité ;</w:t>
      </w:r>
    </w:p>
    <w:p w14:paraId="0E624C3F" w14:textId="77777777" w:rsidR="009C6D32" w:rsidRPr="009C6D32" w:rsidRDefault="009C6D32" w:rsidP="0079272B">
      <w:pPr>
        <w:tabs>
          <w:tab w:val="left" w:pos="1701"/>
        </w:tabs>
        <w:jc w:val="both"/>
        <w:rPr>
          <w:b/>
          <w:sz w:val="20"/>
          <w:szCs w:val="20"/>
          <w:lang w:val="fr-BE" w:eastAsia="fr-BE"/>
        </w:rPr>
      </w:pPr>
      <w:r w:rsidRPr="009C6D32">
        <w:rPr>
          <w:b/>
          <w:sz w:val="20"/>
          <w:szCs w:val="20"/>
          <w:lang w:val="fr-BE" w:eastAsia="fr-BE"/>
        </w:rPr>
        <w:t>DECIDE :</w:t>
      </w:r>
    </w:p>
    <w:p w14:paraId="6C13C515" w14:textId="1B156789" w:rsidR="009C6D32" w:rsidRPr="009C6D32" w:rsidRDefault="009C6D32" w:rsidP="0079272B">
      <w:pPr>
        <w:numPr>
          <w:ilvl w:val="0"/>
          <w:numId w:val="39"/>
        </w:numPr>
        <w:tabs>
          <w:tab w:val="left" w:pos="1701"/>
        </w:tabs>
        <w:jc w:val="both"/>
        <w:rPr>
          <w:sz w:val="20"/>
          <w:szCs w:val="20"/>
          <w:lang w:val="fr-BE" w:eastAsia="fr-BE"/>
        </w:rPr>
      </w:pPr>
      <w:r w:rsidRPr="009C6D32">
        <w:rPr>
          <w:sz w:val="20"/>
          <w:szCs w:val="20"/>
          <w:lang w:val="fr-BE" w:eastAsia="fr-BE"/>
        </w:rPr>
        <w:t xml:space="preserve">D’approuver le projet de convention-exécution 2020B relatif au subside accordé pour l’acquisition de l’immeuble situé 11A rue du Centre à </w:t>
      </w:r>
      <w:r w:rsidR="00EB478F">
        <w:rPr>
          <w:sz w:val="20"/>
          <w:szCs w:val="20"/>
          <w:lang w:val="fr-BE" w:eastAsia="fr-BE"/>
        </w:rPr>
        <w:t>ATHUS</w:t>
      </w:r>
      <w:r w:rsidRPr="009C6D32">
        <w:rPr>
          <w:sz w:val="20"/>
          <w:szCs w:val="20"/>
          <w:lang w:val="fr-BE" w:eastAsia="fr-BE"/>
        </w:rPr>
        <w:t xml:space="preserve"> (Fiche 4) ;</w:t>
      </w:r>
    </w:p>
    <w:p w14:paraId="4D7C994F" w14:textId="77777777" w:rsidR="009C6D32" w:rsidRPr="009C6D32" w:rsidRDefault="009C6D32" w:rsidP="0079272B">
      <w:pPr>
        <w:numPr>
          <w:ilvl w:val="0"/>
          <w:numId w:val="39"/>
        </w:numPr>
        <w:tabs>
          <w:tab w:val="left" w:pos="1701"/>
        </w:tabs>
        <w:jc w:val="both"/>
        <w:rPr>
          <w:sz w:val="20"/>
          <w:szCs w:val="20"/>
          <w:lang w:val="fr-BE" w:eastAsia="fr-BE"/>
        </w:rPr>
      </w:pPr>
      <w:r w:rsidRPr="009C6D32">
        <w:rPr>
          <w:sz w:val="20"/>
          <w:szCs w:val="20"/>
          <w:lang w:val="fr-BE" w:eastAsia="fr-BE"/>
        </w:rPr>
        <w:t>De marquer son accord pour la réalisation de l’acquisition du programme aux conditions reprises dans le projet de convention-exécution 2020B relatif au subside accordé pour l’acquisition de l’immeuble ;</w:t>
      </w:r>
    </w:p>
    <w:p w14:paraId="40124E15" w14:textId="77777777" w:rsidR="009C6D32" w:rsidRPr="009C6D32" w:rsidRDefault="009C6D32" w:rsidP="0079272B">
      <w:pPr>
        <w:numPr>
          <w:ilvl w:val="0"/>
          <w:numId w:val="39"/>
        </w:numPr>
        <w:tabs>
          <w:tab w:val="left" w:pos="1701"/>
        </w:tabs>
        <w:jc w:val="both"/>
        <w:rPr>
          <w:sz w:val="20"/>
          <w:szCs w:val="20"/>
          <w:lang w:val="fr-BE" w:eastAsia="fr-BE"/>
        </w:rPr>
      </w:pPr>
      <w:r w:rsidRPr="009C6D32">
        <w:rPr>
          <w:sz w:val="20"/>
          <w:szCs w:val="20"/>
          <w:lang w:val="fr-BE" w:eastAsia="fr-BE"/>
        </w:rPr>
        <w:t>D’approuver le plan d’ordonnancement des dépenses pour les cinq prochaines années.</w:t>
      </w:r>
    </w:p>
    <w:p w14:paraId="4EEE0C72" w14:textId="77777777" w:rsidR="00AB7A2E" w:rsidRDefault="00AB7A2E" w:rsidP="00FA786E">
      <w:pPr>
        <w:jc w:val="both"/>
        <w:rPr>
          <w:sz w:val="20"/>
          <w:szCs w:val="20"/>
          <w:lang w:val="fr-BE"/>
        </w:rPr>
      </w:pPr>
    </w:p>
    <w:p w14:paraId="0BF108A9" w14:textId="530A7CCD" w:rsidR="00887D14" w:rsidRPr="00887D14" w:rsidRDefault="0082452B" w:rsidP="0079272B">
      <w:pPr>
        <w:jc w:val="both"/>
        <w:rPr>
          <w:rFonts w:eastAsiaTheme="minorHAnsi"/>
          <w:b/>
          <w:sz w:val="20"/>
          <w:szCs w:val="20"/>
          <w:u w:val="single"/>
          <w:lang w:eastAsia="en-US"/>
        </w:rPr>
      </w:pPr>
      <w:r w:rsidRPr="0082452B">
        <w:rPr>
          <w:b/>
          <w:sz w:val="20"/>
          <w:szCs w:val="20"/>
          <w:u w:val="single"/>
          <w:lang w:val="fr-BE"/>
        </w:rPr>
        <w:t>Point n°2</w:t>
      </w:r>
      <w:r w:rsidR="00091162">
        <w:rPr>
          <w:b/>
          <w:sz w:val="20"/>
          <w:szCs w:val="20"/>
          <w:u w:val="single"/>
          <w:lang w:val="fr-BE"/>
        </w:rPr>
        <w:t>0</w:t>
      </w:r>
      <w:r w:rsidRPr="0082452B">
        <w:rPr>
          <w:b/>
          <w:sz w:val="20"/>
          <w:szCs w:val="20"/>
          <w:u w:val="single"/>
          <w:lang w:val="fr-BE"/>
        </w:rPr>
        <w:t xml:space="preserve"> – </w:t>
      </w:r>
      <w:r w:rsidRPr="0092087C">
        <w:rPr>
          <w:b/>
          <w:sz w:val="20"/>
          <w:szCs w:val="20"/>
          <w:u w:val="single"/>
          <w:lang w:val="fr-BE"/>
        </w:rPr>
        <w:t>Délibération</w:t>
      </w:r>
      <w:r w:rsidR="00161415" w:rsidRPr="0092087C">
        <w:rPr>
          <w:b/>
          <w:sz w:val="20"/>
          <w:szCs w:val="20"/>
          <w:u w:val="single"/>
          <w:lang w:val="fr-BE"/>
        </w:rPr>
        <w:t xml:space="preserve"> </w:t>
      </w:r>
      <w:r w:rsidR="00161415" w:rsidRPr="00A2387F">
        <w:rPr>
          <w:b/>
          <w:sz w:val="20"/>
          <w:szCs w:val="20"/>
          <w:u w:val="single"/>
          <w:lang w:val="fr-BE"/>
        </w:rPr>
        <w:t>n°</w:t>
      </w:r>
      <w:r w:rsidR="00A2387F">
        <w:rPr>
          <w:b/>
          <w:sz w:val="20"/>
          <w:szCs w:val="20"/>
          <w:u w:val="single"/>
          <w:lang w:val="fr-BE"/>
        </w:rPr>
        <w:t>971</w:t>
      </w:r>
      <w:r w:rsidRPr="00A2387F">
        <w:rPr>
          <w:b/>
          <w:sz w:val="20"/>
          <w:szCs w:val="20"/>
          <w:u w:val="single"/>
          <w:lang w:val="fr-BE"/>
        </w:rPr>
        <w:t>:</w:t>
      </w:r>
      <w:r w:rsidRPr="00A2387F">
        <w:rPr>
          <w:rFonts w:eastAsiaTheme="minorHAnsi"/>
          <w:b/>
          <w:sz w:val="20"/>
          <w:szCs w:val="20"/>
          <w:u w:val="single"/>
          <w:lang w:eastAsia="en-US"/>
        </w:rPr>
        <w:t xml:space="preserve"> </w:t>
      </w:r>
      <w:r w:rsidR="00887D14" w:rsidRPr="00A2387F">
        <w:rPr>
          <w:rFonts w:eastAsiaTheme="minorHAnsi"/>
          <w:b/>
          <w:sz w:val="20"/>
          <w:szCs w:val="20"/>
          <w:u w:val="single"/>
          <w:lang w:eastAsia="en-US"/>
        </w:rPr>
        <w:t>Approbation</w:t>
      </w:r>
      <w:r w:rsidR="00887D14" w:rsidRPr="00887D14">
        <w:rPr>
          <w:rFonts w:eastAsiaTheme="minorHAnsi"/>
          <w:b/>
          <w:sz w:val="20"/>
          <w:szCs w:val="20"/>
          <w:u w:val="single"/>
          <w:lang w:eastAsia="en-US"/>
        </w:rPr>
        <w:t xml:space="preserve"> du règlement d'octroi d'une prime communale pour les audits énergétiques.</w:t>
      </w:r>
    </w:p>
    <w:p w14:paraId="16691079" w14:textId="77777777" w:rsidR="009A3F18" w:rsidRPr="009A3F18" w:rsidRDefault="009A3F18" w:rsidP="0079272B">
      <w:pPr>
        <w:jc w:val="both"/>
        <w:rPr>
          <w:bCs/>
          <w:kern w:val="28"/>
          <w:sz w:val="20"/>
          <w:szCs w:val="20"/>
          <w:lang w:val="fr-BE"/>
        </w:rPr>
      </w:pPr>
      <w:r w:rsidRPr="009A3F18">
        <w:rPr>
          <w:bCs/>
          <w:kern w:val="28"/>
          <w:sz w:val="20"/>
          <w:szCs w:val="20"/>
          <w:lang w:val="fr-BE"/>
        </w:rPr>
        <w:t>Le Conseil,</w:t>
      </w:r>
    </w:p>
    <w:p w14:paraId="57A9A103" w14:textId="77777777" w:rsidR="009A3F18" w:rsidRPr="009A3F18" w:rsidRDefault="009A3F18" w:rsidP="0079272B">
      <w:pPr>
        <w:jc w:val="both"/>
        <w:rPr>
          <w:bCs/>
          <w:kern w:val="28"/>
          <w:sz w:val="20"/>
          <w:szCs w:val="20"/>
          <w:lang w:val="fr-BE"/>
        </w:rPr>
      </w:pPr>
      <w:r w:rsidRPr="009A3F18">
        <w:rPr>
          <w:bCs/>
          <w:kern w:val="28"/>
          <w:sz w:val="20"/>
          <w:szCs w:val="20"/>
          <w:lang w:val="fr-BE"/>
        </w:rPr>
        <w:t>Vu les articles L1120-30 et L1133-1 du Code de la Démocratie Locale et de la Décentralisation ;</w:t>
      </w:r>
    </w:p>
    <w:p w14:paraId="2192CCA1" w14:textId="77777777" w:rsidR="009A3F18" w:rsidRPr="009A3F18" w:rsidRDefault="009A3F18" w:rsidP="0079272B">
      <w:pPr>
        <w:jc w:val="both"/>
        <w:rPr>
          <w:bCs/>
          <w:kern w:val="28"/>
          <w:sz w:val="20"/>
          <w:szCs w:val="20"/>
          <w:lang w:val="fr-BE"/>
        </w:rPr>
      </w:pPr>
      <w:r w:rsidRPr="009A3F18">
        <w:rPr>
          <w:bCs/>
          <w:kern w:val="28"/>
          <w:sz w:val="20"/>
          <w:szCs w:val="20"/>
          <w:lang w:val="fr-BE"/>
        </w:rPr>
        <w:t>Vu l’Arrêté du Gouvernement wallon du 4 avril 2019 relatif à l’audit logement ;</w:t>
      </w:r>
    </w:p>
    <w:p w14:paraId="17C0FC7B" w14:textId="77777777" w:rsidR="009A3F18" w:rsidRPr="009A3F18" w:rsidRDefault="009A3F18" w:rsidP="0079272B">
      <w:pPr>
        <w:jc w:val="both"/>
        <w:rPr>
          <w:bCs/>
          <w:kern w:val="28"/>
          <w:sz w:val="20"/>
          <w:szCs w:val="20"/>
          <w:lang w:val="fr-BE"/>
        </w:rPr>
      </w:pPr>
      <w:r w:rsidRPr="009A3F18">
        <w:rPr>
          <w:bCs/>
          <w:kern w:val="28"/>
          <w:sz w:val="20"/>
          <w:szCs w:val="20"/>
          <w:lang w:val="fr-BE"/>
        </w:rPr>
        <w:t>Vu l’Arrêté ministériel du 27 mai 2019 définissant les différentes catégories d’audit visées à l’article 4 de l’arrêté du Gouvernement wallon du 4 avril 2019 relatif à l’audit logement ;</w:t>
      </w:r>
    </w:p>
    <w:p w14:paraId="61A2B2CE" w14:textId="77777777" w:rsidR="009A3F18" w:rsidRPr="009A3F18" w:rsidRDefault="009A3F18" w:rsidP="0079272B">
      <w:pPr>
        <w:jc w:val="both"/>
        <w:rPr>
          <w:bCs/>
          <w:kern w:val="28"/>
          <w:sz w:val="20"/>
          <w:szCs w:val="20"/>
          <w:lang w:val="fr-BE"/>
        </w:rPr>
      </w:pPr>
      <w:r w:rsidRPr="009A3F18">
        <w:rPr>
          <w:bCs/>
          <w:kern w:val="28"/>
          <w:sz w:val="20"/>
          <w:szCs w:val="20"/>
          <w:lang w:val="fr-BE"/>
        </w:rPr>
        <w:t xml:space="preserve">Vu la délibération n°39 du Collège communal du 31 août 2020 portant sur la préparation </w:t>
      </w:r>
      <w:proofErr w:type="gramStart"/>
      <w:r w:rsidRPr="009A3F18">
        <w:rPr>
          <w:bCs/>
          <w:kern w:val="28"/>
          <w:sz w:val="20"/>
          <w:szCs w:val="20"/>
          <w:lang w:val="fr-BE"/>
        </w:rPr>
        <w:t>d’une</w:t>
      </w:r>
      <w:proofErr w:type="gramEnd"/>
      <w:r w:rsidRPr="009A3F18">
        <w:rPr>
          <w:bCs/>
          <w:kern w:val="28"/>
          <w:sz w:val="20"/>
          <w:szCs w:val="20"/>
          <w:lang w:val="fr-BE"/>
        </w:rPr>
        <w:t xml:space="preserve"> prime audit pour 2021 ;</w:t>
      </w:r>
    </w:p>
    <w:p w14:paraId="39B2648D" w14:textId="77777777" w:rsidR="009A3F18" w:rsidRPr="009A3F18" w:rsidRDefault="009A3F18" w:rsidP="0079272B">
      <w:pPr>
        <w:jc w:val="both"/>
        <w:rPr>
          <w:bCs/>
          <w:kern w:val="28"/>
          <w:sz w:val="20"/>
          <w:szCs w:val="20"/>
          <w:lang w:val="fr-BE"/>
        </w:rPr>
      </w:pPr>
      <w:r w:rsidRPr="009A3F18">
        <w:rPr>
          <w:bCs/>
          <w:kern w:val="28"/>
          <w:sz w:val="20"/>
          <w:szCs w:val="20"/>
          <w:lang w:val="fr-BE"/>
        </w:rPr>
        <w:t>Vu la délibération n°56 du Collège communal du 12 octobre 2020 fixant le montant de la prime pour un audit énergétique ;</w:t>
      </w:r>
    </w:p>
    <w:p w14:paraId="0BC8354A" w14:textId="77777777" w:rsidR="009A3F18" w:rsidRPr="009A3F18" w:rsidRDefault="009A3F18" w:rsidP="0079272B">
      <w:pPr>
        <w:jc w:val="both"/>
        <w:rPr>
          <w:bCs/>
          <w:kern w:val="28"/>
          <w:sz w:val="20"/>
          <w:szCs w:val="20"/>
          <w:lang w:val="fr-BE"/>
        </w:rPr>
      </w:pPr>
      <w:r w:rsidRPr="009A3F18">
        <w:rPr>
          <w:bCs/>
          <w:kern w:val="28"/>
          <w:sz w:val="20"/>
          <w:szCs w:val="20"/>
          <w:lang w:val="fr-BE"/>
        </w:rPr>
        <w:t xml:space="preserve">Considérant que l’audit énergétique est une première étape </w:t>
      </w:r>
      <w:proofErr w:type="spellStart"/>
      <w:r w:rsidRPr="009A3F18">
        <w:rPr>
          <w:bCs/>
          <w:kern w:val="28"/>
          <w:sz w:val="20"/>
          <w:szCs w:val="20"/>
          <w:lang w:val="fr-BE"/>
        </w:rPr>
        <w:t>fotement</w:t>
      </w:r>
      <w:proofErr w:type="spellEnd"/>
      <w:r w:rsidRPr="009A3F18">
        <w:rPr>
          <w:bCs/>
          <w:kern w:val="28"/>
          <w:sz w:val="20"/>
          <w:szCs w:val="20"/>
          <w:lang w:val="fr-BE"/>
        </w:rPr>
        <w:t xml:space="preserve"> recommandée pour une rénovation ou une amélioration énergétique d’une habitation ;</w:t>
      </w:r>
    </w:p>
    <w:p w14:paraId="1AB116FA" w14:textId="77777777" w:rsidR="009A3F18" w:rsidRPr="009A3F18" w:rsidRDefault="009A3F18" w:rsidP="0079272B">
      <w:pPr>
        <w:jc w:val="both"/>
        <w:rPr>
          <w:bCs/>
          <w:kern w:val="28"/>
          <w:sz w:val="20"/>
          <w:szCs w:val="20"/>
          <w:lang w:val="fr-BE"/>
        </w:rPr>
      </w:pPr>
      <w:r w:rsidRPr="009A3F18">
        <w:rPr>
          <w:bCs/>
          <w:kern w:val="28"/>
          <w:sz w:val="20"/>
          <w:szCs w:val="20"/>
          <w:lang w:val="fr-BE"/>
        </w:rPr>
        <w:t>Considérant que cet audit est nécessaire pour pouvoir demander une prime habitation à la Région Wallonne ;</w:t>
      </w:r>
    </w:p>
    <w:p w14:paraId="16CB260D" w14:textId="77777777" w:rsidR="009A3F18" w:rsidRPr="009A3F18" w:rsidRDefault="009A3F18" w:rsidP="0079272B">
      <w:pPr>
        <w:jc w:val="both"/>
        <w:rPr>
          <w:bCs/>
          <w:kern w:val="28"/>
          <w:sz w:val="20"/>
          <w:szCs w:val="20"/>
          <w:lang w:val="fr-BE"/>
        </w:rPr>
      </w:pPr>
      <w:r w:rsidRPr="009A3F18">
        <w:rPr>
          <w:bCs/>
          <w:kern w:val="28"/>
          <w:sz w:val="20"/>
          <w:szCs w:val="20"/>
          <w:lang w:val="fr-BE"/>
        </w:rPr>
        <w:t>Considérant l’investissement économique que représente cet audit ;</w:t>
      </w:r>
    </w:p>
    <w:p w14:paraId="0A7F812A" w14:textId="77777777" w:rsidR="009A3F18" w:rsidRPr="009A3F18" w:rsidRDefault="009A3F18" w:rsidP="0079272B">
      <w:pPr>
        <w:jc w:val="both"/>
        <w:rPr>
          <w:bCs/>
          <w:kern w:val="28"/>
          <w:sz w:val="20"/>
          <w:szCs w:val="20"/>
          <w:lang w:val="fr-BE"/>
        </w:rPr>
      </w:pPr>
      <w:r w:rsidRPr="009A3F18">
        <w:rPr>
          <w:bCs/>
          <w:kern w:val="28"/>
          <w:sz w:val="20"/>
          <w:szCs w:val="20"/>
          <w:lang w:val="fr-BE"/>
        </w:rPr>
        <w:t>Considérant l’avis favorable n°2020-114 rendu par la Directrice financière le 30 octobre 2020 ;</w:t>
      </w:r>
    </w:p>
    <w:p w14:paraId="588AE3D3" w14:textId="1D26801E" w:rsidR="009A3F18" w:rsidRPr="009A3F18" w:rsidRDefault="009A3F18" w:rsidP="0079272B">
      <w:pPr>
        <w:jc w:val="both"/>
        <w:rPr>
          <w:bCs/>
          <w:kern w:val="28"/>
          <w:sz w:val="20"/>
          <w:szCs w:val="20"/>
          <w:lang w:val="fr-BE"/>
        </w:rPr>
      </w:pPr>
      <w:r w:rsidRPr="009A3F18">
        <w:rPr>
          <w:bCs/>
          <w:kern w:val="28"/>
          <w:sz w:val="20"/>
          <w:szCs w:val="20"/>
          <w:lang w:val="fr-BE"/>
        </w:rPr>
        <w:t>Attendu que la Ville d’</w:t>
      </w:r>
      <w:r w:rsidR="00EB478F">
        <w:rPr>
          <w:bCs/>
          <w:kern w:val="28"/>
          <w:sz w:val="20"/>
          <w:szCs w:val="20"/>
          <w:lang w:val="fr-BE"/>
        </w:rPr>
        <w:t>AUBANGE</w:t>
      </w:r>
      <w:r w:rsidRPr="009A3F18">
        <w:rPr>
          <w:bCs/>
          <w:kern w:val="28"/>
          <w:sz w:val="20"/>
          <w:szCs w:val="20"/>
          <w:lang w:val="fr-BE"/>
        </w:rPr>
        <w:t xml:space="preserve"> soutient les démarches d’amélioration des habitations présentes sur le territoire communal, notamment d’un point de vue énergétique ;</w:t>
      </w:r>
    </w:p>
    <w:p w14:paraId="6352FF00" w14:textId="77777777" w:rsidR="009A3F18" w:rsidRPr="009A3F18" w:rsidRDefault="009A3F18" w:rsidP="0079272B">
      <w:pPr>
        <w:jc w:val="both"/>
        <w:rPr>
          <w:bCs/>
          <w:kern w:val="28"/>
          <w:sz w:val="20"/>
          <w:szCs w:val="20"/>
          <w:lang w:val="fr-BE"/>
        </w:rPr>
      </w:pPr>
      <w:r w:rsidRPr="009A3F18">
        <w:rPr>
          <w:bCs/>
          <w:kern w:val="28"/>
          <w:sz w:val="20"/>
          <w:szCs w:val="20"/>
          <w:lang w:val="fr-BE"/>
        </w:rPr>
        <w:t>Sur proposition du Collège communal ;</w:t>
      </w:r>
    </w:p>
    <w:p w14:paraId="020D8BAE" w14:textId="77777777" w:rsidR="009A3F18" w:rsidRPr="009A3F18" w:rsidRDefault="009A3F18" w:rsidP="0079272B">
      <w:pPr>
        <w:jc w:val="both"/>
        <w:rPr>
          <w:bCs/>
          <w:kern w:val="28"/>
          <w:sz w:val="20"/>
          <w:szCs w:val="20"/>
          <w:lang w:val="fr-BE"/>
        </w:rPr>
      </w:pPr>
      <w:r w:rsidRPr="009A3F18">
        <w:rPr>
          <w:bCs/>
          <w:kern w:val="28"/>
          <w:sz w:val="20"/>
          <w:szCs w:val="20"/>
          <w:lang w:val="fr-BE"/>
        </w:rPr>
        <w:t>Après en avoir délibéré ;</w:t>
      </w:r>
    </w:p>
    <w:p w14:paraId="0975330A" w14:textId="16DE0E0F" w:rsidR="009A3F18" w:rsidRPr="009A3F18" w:rsidRDefault="009A3F18" w:rsidP="0079272B">
      <w:pPr>
        <w:jc w:val="both"/>
        <w:rPr>
          <w:bCs/>
          <w:kern w:val="28"/>
          <w:sz w:val="20"/>
          <w:szCs w:val="20"/>
          <w:lang w:val="fr-BE"/>
        </w:rPr>
      </w:pPr>
      <w:r w:rsidRPr="009A3F18">
        <w:rPr>
          <w:bCs/>
          <w:kern w:val="28"/>
          <w:sz w:val="20"/>
          <w:szCs w:val="20"/>
          <w:lang w:val="fr-BE"/>
        </w:rPr>
        <w:t>A l’unanimité ;</w:t>
      </w:r>
    </w:p>
    <w:p w14:paraId="0CCAC696" w14:textId="1FD3AE9A" w:rsidR="009A3F18" w:rsidRPr="009A3F18" w:rsidRDefault="009A3F18" w:rsidP="0079272B">
      <w:pPr>
        <w:jc w:val="both"/>
        <w:rPr>
          <w:b/>
          <w:bCs/>
          <w:kern w:val="28"/>
          <w:sz w:val="20"/>
          <w:szCs w:val="20"/>
          <w:lang w:val="fr-BE"/>
        </w:rPr>
      </w:pPr>
      <w:r w:rsidRPr="009A3F18">
        <w:rPr>
          <w:b/>
          <w:bCs/>
          <w:kern w:val="28"/>
          <w:sz w:val="20"/>
          <w:szCs w:val="20"/>
          <w:lang w:val="fr-BE"/>
        </w:rPr>
        <w:t>ARRETE :</w:t>
      </w:r>
    </w:p>
    <w:p w14:paraId="5A3127F5" w14:textId="5FCE0D32" w:rsidR="009A3F18" w:rsidRPr="009A3F18" w:rsidRDefault="009A3F18" w:rsidP="0079272B">
      <w:pPr>
        <w:jc w:val="both"/>
        <w:rPr>
          <w:b/>
          <w:bCs/>
          <w:kern w:val="28"/>
          <w:sz w:val="20"/>
          <w:szCs w:val="20"/>
          <w:lang w:val="fr-BE"/>
        </w:rPr>
      </w:pPr>
      <w:r w:rsidRPr="009A3F18">
        <w:rPr>
          <w:b/>
          <w:bCs/>
          <w:kern w:val="28"/>
          <w:sz w:val="20"/>
          <w:szCs w:val="20"/>
          <w:u w:val="single"/>
          <w:lang w:val="fr-BE"/>
        </w:rPr>
        <w:t>Article 1</w:t>
      </w:r>
      <w:r w:rsidRPr="009A3F18">
        <w:rPr>
          <w:b/>
          <w:bCs/>
          <w:kern w:val="28"/>
          <w:sz w:val="20"/>
          <w:szCs w:val="20"/>
          <w:u w:val="single"/>
          <w:vertAlign w:val="superscript"/>
          <w:lang w:val="fr-BE"/>
        </w:rPr>
        <w:t>er</w:t>
      </w:r>
      <w:r w:rsidRPr="009A3F18">
        <w:rPr>
          <w:b/>
          <w:bCs/>
          <w:kern w:val="28"/>
          <w:sz w:val="20"/>
          <w:szCs w:val="20"/>
          <w:u w:val="single"/>
          <w:lang w:val="fr-BE"/>
        </w:rPr>
        <w:t>.</w:t>
      </w:r>
      <w:r w:rsidRPr="009A3F18">
        <w:rPr>
          <w:b/>
          <w:bCs/>
          <w:kern w:val="28"/>
          <w:sz w:val="20"/>
          <w:szCs w:val="20"/>
          <w:lang w:val="fr-BE"/>
        </w:rPr>
        <w:t xml:space="preserve"> Définitions</w:t>
      </w:r>
    </w:p>
    <w:p w14:paraId="2AD6B613" w14:textId="77777777" w:rsidR="009A3F18" w:rsidRPr="009A3F18" w:rsidRDefault="009A3F18" w:rsidP="0079272B">
      <w:pPr>
        <w:jc w:val="both"/>
        <w:rPr>
          <w:bCs/>
          <w:kern w:val="28"/>
          <w:sz w:val="20"/>
          <w:szCs w:val="20"/>
          <w:lang w:val="fr-BE"/>
        </w:rPr>
      </w:pPr>
      <w:r w:rsidRPr="009A3F18">
        <w:rPr>
          <w:bCs/>
          <w:kern w:val="28"/>
          <w:sz w:val="20"/>
          <w:szCs w:val="20"/>
          <w:lang w:val="fr-BE"/>
        </w:rPr>
        <w:t xml:space="preserve">Au sens du présent règlement, on entend par : </w:t>
      </w:r>
    </w:p>
    <w:p w14:paraId="0A13C91A" w14:textId="77777777" w:rsidR="009A3F18" w:rsidRPr="009A3F18" w:rsidRDefault="009A3F18" w:rsidP="0079272B">
      <w:pPr>
        <w:jc w:val="both"/>
        <w:rPr>
          <w:bCs/>
          <w:kern w:val="28"/>
          <w:sz w:val="20"/>
          <w:szCs w:val="20"/>
          <w:lang w:val="fr-BE"/>
        </w:rPr>
      </w:pPr>
      <w:r w:rsidRPr="009A3F18">
        <w:rPr>
          <w:bCs/>
          <w:kern w:val="28"/>
          <w:sz w:val="20"/>
          <w:szCs w:val="20"/>
          <w:lang w:val="fr-BE"/>
        </w:rPr>
        <w:t>§1. L’audit : l’audit organisé en un ou plusieurs modules, réalisé sur une habitation ou une habitation en devenir par un auditeur, dont les résultats se traduisent dans des rapports ;</w:t>
      </w:r>
    </w:p>
    <w:p w14:paraId="3416A7E3" w14:textId="77777777" w:rsidR="009A3F18" w:rsidRPr="009A3F18" w:rsidRDefault="009A3F18" w:rsidP="0079272B">
      <w:pPr>
        <w:jc w:val="both"/>
        <w:rPr>
          <w:bCs/>
          <w:kern w:val="28"/>
          <w:sz w:val="20"/>
          <w:szCs w:val="20"/>
          <w:lang w:val="fr-BE"/>
        </w:rPr>
      </w:pPr>
      <w:r w:rsidRPr="009A3F18">
        <w:rPr>
          <w:bCs/>
          <w:kern w:val="28"/>
          <w:sz w:val="20"/>
          <w:szCs w:val="20"/>
          <w:lang w:val="fr-BE"/>
        </w:rPr>
        <w:t>§2. L’auditeur : l’auditeur logement agréé par la Région Wallonne ;</w:t>
      </w:r>
    </w:p>
    <w:p w14:paraId="64338734" w14:textId="77777777" w:rsidR="009A3F18" w:rsidRPr="009A3F18" w:rsidRDefault="009A3F18" w:rsidP="0079272B">
      <w:pPr>
        <w:jc w:val="both"/>
        <w:rPr>
          <w:bCs/>
          <w:kern w:val="28"/>
          <w:sz w:val="20"/>
          <w:szCs w:val="20"/>
          <w:lang w:val="fr-BE"/>
        </w:rPr>
      </w:pPr>
      <w:r w:rsidRPr="009A3F18">
        <w:rPr>
          <w:bCs/>
          <w:kern w:val="28"/>
          <w:sz w:val="20"/>
          <w:szCs w:val="20"/>
          <w:lang w:val="fr-BE"/>
        </w:rPr>
        <w:t>§3. L’habitation : le logement ou l’habitation légère, qu’il s’agisse d’un bien meuble ou immeuble ou partie de celui-ci, destiné à servir d’habitation, à l’exclusion des hébergements touristiques au sens du Code wallon du Tourisme ;</w:t>
      </w:r>
    </w:p>
    <w:p w14:paraId="27D6CAA1" w14:textId="77777777" w:rsidR="009A3F18" w:rsidRPr="009A3F18" w:rsidRDefault="009A3F18" w:rsidP="0079272B">
      <w:pPr>
        <w:jc w:val="both"/>
        <w:rPr>
          <w:bCs/>
          <w:kern w:val="28"/>
          <w:sz w:val="20"/>
          <w:szCs w:val="20"/>
          <w:lang w:val="fr-BE"/>
        </w:rPr>
      </w:pPr>
      <w:r w:rsidRPr="009A3F18">
        <w:rPr>
          <w:bCs/>
          <w:kern w:val="28"/>
          <w:sz w:val="20"/>
          <w:szCs w:val="20"/>
          <w:lang w:val="fr-BE"/>
        </w:rPr>
        <w:t>§4. Le module : la partie de l’audit couvrant la description de l’habitation et de l’habitation en devenir ou leur utilisation ou les travaux qui y sont réalisés. Il comporte également une évaluation chiffrée du coût des travaux ;</w:t>
      </w:r>
    </w:p>
    <w:p w14:paraId="76285C2D" w14:textId="77777777" w:rsidR="009A3F18" w:rsidRPr="009A3F18" w:rsidRDefault="009A3F18" w:rsidP="0079272B">
      <w:pPr>
        <w:jc w:val="both"/>
        <w:rPr>
          <w:bCs/>
          <w:kern w:val="28"/>
          <w:sz w:val="20"/>
          <w:szCs w:val="20"/>
          <w:lang w:val="fr-BE"/>
        </w:rPr>
      </w:pPr>
      <w:r w:rsidRPr="009A3F18">
        <w:rPr>
          <w:bCs/>
          <w:kern w:val="28"/>
          <w:sz w:val="20"/>
          <w:szCs w:val="20"/>
          <w:lang w:val="fr-BE"/>
        </w:rPr>
        <w:t>§5. Le module de base : il permet au minimum :</w:t>
      </w:r>
    </w:p>
    <w:p w14:paraId="05651473" w14:textId="77777777" w:rsidR="009A3F18" w:rsidRPr="009A3F18" w:rsidRDefault="009A3F18" w:rsidP="0079272B">
      <w:pPr>
        <w:jc w:val="both"/>
        <w:rPr>
          <w:bCs/>
          <w:kern w:val="28"/>
          <w:sz w:val="20"/>
          <w:szCs w:val="20"/>
          <w:lang w:val="fr-BE"/>
        </w:rPr>
      </w:pPr>
      <w:r w:rsidRPr="009A3F18">
        <w:rPr>
          <w:bCs/>
          <w:kern w:val="28"/>
          <w:sz w:val="20"/>
          <w:szCs w:val="20"/>
          <w:lang w:val="fr-BE"/>
        </w:rPr>
        <w:t>1° de décrire la situation existante de l’habitation ou de l’habitation en devenir en tenant compte, le cas échéant, des projets de modifications du volume protégé ou des secteurs énergétiques envisagés par le demandeur ;</w:t>
      </w:r>
    </w:p>
    <w:p w14:paraId="11CE3B0C" w14:textId="77777777" w:rsidR="009A3F18" w:rsidRPr="009A3F18" w:rsidRDefault="009A3F18" w:rsidP="0079272B">
      <w:pPr>
        <w:jc w:val="both"/>
        <w:rPr>
          <w:bCs/>
          <w:kern w:val="28"/>
          <w:sz w:val="20"/>
          <w:szCs w:val="20"/>
          <w:lang w:val="fr-BE"/>
        </w:rPr>
      </w:pPr>
      <w:r w:rsidRPr="009A3F18">
        <w:rPr>
          <w:bCs/>
          <w:kern w:val="28"/>
          <w:sz w:val="20"/>
          <w:szCs w:val="20"/>
          <w:lang w:val="fr-BE"/>
        </w:rPr>
        <w:t>2° de vérifier dans l’habitation ou l’habitation en devenir le respect des exigences minimales de sécurité, d’étanchéité et de stabilité et d’en déterminer les améliorations potentielles ;</w:t>
      </w:r>
    </w:p>
    <w:p w14:paraId="2FBC08D6" w14:textId="77777777" w:rsidR="009A3F18" w:rsidRPr="009A3F18" w:rsidRDefault="009A3F18" w:rsidP="0079272B">
      <w:pPr>
        <w:jc w:val="both"/>
        <w:rPr>
          <w:bCs/>
          <w:kern w:val="28"/>
          <w:sz w:val="20"/>
          <w:szCs w:val="20"/>
          <w:lang w:val="fr-BE"/>
        </w:rPr>
      </w:pPr>
      <w:r w:rsidRPr="009A3F18">
        <w:rPr>
          <w:bCs/>
          <w:kern w:val="28"/>
          <w:sz w:val="20"/>
          <w:szCs w:val="20"/>
          <w:lang w:val="fr-BE"/>
        </w:rPr>
        <w:t>3°d’analyser la performance énergétique de l’habitation ou de l’habitation en devenir, d’en déterminer les améliorations et de quantifier les gains énergétiques potentiels ;</w:t>
      </w:r>
    </w:p>
    <w:p w14:paraId="5BABCC89" w14:textId="77777777" w:rsidR="009A3F18" w:rsidRPr="009A3F18" w:rsidRDefault="009A3F18" w:rsidP="0079272B">
      <w:pPr>
        <w:jc w:val="both"/>
        <w:rPr>
          <w:bCs/>
          <w:kern w:val="28"/>
          <w:sz w:val="20"/>
          <w:szCs w:val="20"/>
          <w:lang w:val="fr-BE"/>
        </w:rPr>
      </w:pPr>
      <w:r w:rsidRPr="009A3F18">
        <w:rPr>
          <w:bCs/>
          <w:kern w:val="28"/>
          <w:sz w:val="20"/>
          <w:szCs w:val="20"/>
          <w:lang w:val="fr-BE"/>
        </w:rPr>
        <w:t>4°de synthétiser la comparaison des résultats des analyses visées aux 2° et 3° ;</w:t>
      </w:r>
    </w:p>
    <w:p w14:paraId="68D298F5" w14:textId="77777777" w:rsidR="009A3F18" w:rsidRPr="009A3F18" w:rsidRDefault="009A3F18" w:rsidP="0079272B">
      <w:pPr>
        <w:jc w:val="both"/>
        <w:rPr>
          <w:bCs/>
          <w:kern w:val="28"/>
          <w:sz w:val="20"/>
          <w:szCs w:val="20"/>
          <w:lang w:val="fr-BE"/>
        </w:rPr>
      </w:pPr>
      <w:r w:rsidRPr="009A3F18">
        <w:rPr>
          <w:bCs/>
          <w:kern w:val="28"/>
          <w:sz w:val="20"/>
          <w:szCs w:val="20"/>
          <w:lang w:val="fr-BE"/>
        </w:rPr>
        <w:t>5° d’établir des bouquets de travaux à réaliser et leur hiérarchie en fonction des améliorations potentielles déterminées aux 2° et 3°.</w:t>
      </w:r>
    </w:p>
    <w:p w14:paraId="7242CC23" w14:textId="77777777" w:rsidR="009A3F18" w:rsidRPr="009A3F18" w:rsidRDefault="009A3F18" w:rsidP="0079272B">
      <w:pPr>
        <w:jc w:val="both"/>
        <w:rPr>
          <w:bCs/>
          <w:kern w:val="28"/>
          <w:sz w:val="20"/>
          <w:szCs w:val="20"/>
          <w:lang w:val="fr-BE"/>
        </w:rPr>
      </w:pPr>
      <w:r w:rsidRPr="009A3F18">
        <w:rPr>
          <w:bCs/>
          <w:kern w:val="28"/>
          <w:sz w:val="20"/>
          <w:szCs w:val="20"/>
          <w:lang w:val="fr-BE"/>
        </w:rPr>
        <w:t>§6. Le module « santé et confort des habitants » : il permet au minimum :</w:t>
      </w:r>
    </w:p>
    <w:p w14:paraId="079E5274" w14:textId="77777777" w:rsidR="009A3F18" w:rsidRPr="009A3F18" w:rsidRDefault="009A3F18" w:rsidP="0079272B">
      <w:pPr>
        <w:jc w:val="both"/>
        <w:rPr>
          <w:bCs/>
          <w:kern w:val="28"/>
          <w:sz w:val="20"/>
          <w:szCs w:val="20"/>
          <w:lang w:val="fr-BE"/>
        </w:rPr>
      </w:pPr>
      <w:r w:rsidRPr="009A3F18">
        <w:rPr>
          <w:bCs/>
          <w:kern w:val="28"/>
          <w:sz w:val="20"/>
          <w:szCs w:val="20"/>
          <w:lang w:val="fr-BE"/>
        </w:rPr>
        <w:t xml:space="preserve">1°. </w:t>
      </w:r>
      <w:proofErr w:type="gramStart"/>
      <w:r w:rsidRPr="009A3F18">
        <w:rPr>
          <w:bCs/>
          <w:kern w:val="28"/>
          <w:sz w:val="20"/>
          <w:szCs w:val="20"/>
          <w:lang w:val="fr-BE"/>
        </w:rPr>
        <w:t>d’analyser</w:t>
      </w:r>
      <w:proofErr w:type="gramEnd"/>
      <w:r w:rsidRPr="009A3F18">
        <w:rPr>
          <w:bCs/>
          <w:kern w:val="28"/>
          <w:sz w:val="20"/>
          <w:szCs w:val="20"/>
          <w:lang w:val="fr-BE"/>
        </w:rPr>
        <w:t xml:space="preserve"> les critères de santé, les aspects de confort </w:t>
      </w:r>
      <w:proofErr w:type="spellStart"/>
      <w:r w:rsidRPr="009A3F18">
        <w:rPr>
          <w:bCs/>
          <w:kern w:val="28"/>
          <w:sz w:val="20"/>
          <w:szCs w:val="20"/>
          <w:lang w:val="fr-BE"/>
        </w:rPr>
        <w:t>liès</w:t>
      </w:r>
      <w:proofErr w:type="spellEnd"/>
      <w:r w:rsidRPr="009A3F18">
        <w:rPr>
          <w:bCs/>
          <w:kern w:val="28"/>
          <w:sz w:val="20"/>
          <w:szCs w:val="20"/>
          <w:lang w:val="fr-BE"/>
        </w:rPr>
        <w:t xml:space="preserve"> à la surchauffe estivale, à la pollution de l’environnement sonore et à l’éclairage des locaux et d’en déterminer les améliorations potentielles ;</w:t>
      </w:r>
    </w:p>
    <w:p w14:paraId="5FCDE9CE" w14:textId="77777777" w:rsidR="009A3F18" w:rsidRPr="009A3F18" w:rsidRDefault="009A3F18" w:rsidP="0079272B">
      <w:pPr>
        <w:jc w:val="both"/>
        <w:rPr>
          <w:bCs/>
          <w:kern w:val="28"/>
          <w:sz w:val="20"/>
          <w:szCs w:val="20"/>
          <w:lang w:val="fr-BE"/>
        </w:rPr>
      </w:pPr>
      <w:r w:rsidRPr="009A3F18">
        <w:rPr>
          <w:bCs/>
          <w:kern w:val="28"/>
          <w:sz w:val="20"/>
          <w:szCs w:val="20"/>
          <w:lang w:val="fr-BE"/>
        </w:rPr>
        <w:t xml:space="preserve">2°. </w:t>
      </w:r>
      <w:proofErr w:type="gramStart"/>
      <w:r w:rsidRPr="009A3F18">
        <w:rPr>
          <w:bCs/>
          <w:kern w:val="28"/>
          <w:sz w:val="20"/>
          <w:szCs w:val="20"/>
          <w:lang w:val="fr-BE"/>
        </w:rPr>
        <w:t>d’établir</w:t>
      </w:r>
      <w:proofErr w:type="gramEnd"/>
      <w:r w:rsidRPr="009A3F18">
        <w:rPr>
          <w:bCs/>
          <w:kern w:val="28"/>
          <w:sz w:val="20"/>
          <w:szCs w:val="20"/>
          <w:lang w:val="fr-BE"/>
        </w:rPr>
        <w:t xml:space="preserve"> une liste de travaux à réaliser en adéquation avec les bouquets de travaux.</w:t>
      </w:r>
    </w:p>
    <w:p w14:paraId="798F707B" w14:textId="77777777" w:rsidR="009A3F18" w:rsidRPr="009A3F18" w:rsidRDefault="009A3F18" w:rsidP="0079272B">
      <w:pPr>
        <w:jc w:val="both"/>
        <w:rPr>
          <w:bCs/>
          <w:kern w:val="28"/>
          <w:sz w:val="20"/>
          <w:szCs w:val="20"/>
          <w:lang w:val="fr-BE"/>
        </w:rPr>
      </w:pPr>
      <w:r w:rsidRPr="009A3F18">
        <w:rPr>
          <w:bCs/>
          <w:kern w:val="28"/>
          <w:sz w:val="20"/>
          <w:szCs w:val="20"/>
          <w:lang w:val="fr-BE"/>
        </w:rPr>
        <w:t>§7. Le module « suivi des travaux » : il permet au minimum :</w:t>
      </w:r>
    </w:p>
    <w:p w14:paraId="0EDB0710" w14:textId="77777777" w:rsidR="009A3F18" w:rsidRPr="009A3F18" w:rsidRDefault="009A3F18" w:rsidP="0079272B">
      <w:pPr>
        <w:jc w:val="both"/>
        <w:rPr>
          <w:bCs/>
          <w:kern w:val="28"/>
          <w:sz w:val="20"/>
          <w:szCs w:val="20"/>
          <w:lang w:val="fr-BE"/>
        </w:rPr>
      </w:pPr>
      <w:r w:rsidRPr="009A3F18">
        <w:rPr>
          <w:bCs/>
          <w:kern w:val="28"/>
          <w:sz w:val="20"/>
          <w:szCs w:val="20"/>
          <w:lang w:val="fr-BE"/>
        </w:rPr>
        <w:t>1° de vérifier le respect de la hiérarchie des bouquets de travaux établie par le module de base ;</w:t>
      </w:r>
    </w:p>
    <w:p w14:paraId="03AAA557" w14:textId="77777777" w:rsidR="009A3F18" w:rsidRPr="009A3F18" w:rsidRDefault="009A3F18" w:rsidP="0079272B">
      <w:pPr>
        <w:jc w:val="both"/>
        <w:rPr>
          <w:bCs/>
          <w:kern w:val="28"/>
          <w:sz w:val="20"/>
          <w:szCs w:val="20"/>
          <w:lang w:val="fr-BE"/>
        </w:rPr>
      </w:pPr>
      <w:r w:rsidRPr="009A3F18">
        <w:rPr>
          <w:bCs/>
          <w:kern w:val="28"/>
          <w:sz w:val="20"/>
          <w:szCs w:val="20"/>
          <w:lang w:val="fr-BE"/>
        </w:rPr>
        <w:t>2°de rectifier, le cas échéant et pour motifs impérieux, uniquement à la demande du titulaire de droit réel ou du locataire ayant sollicité l’audit, la hiérarchie établie dans le module de base ;</w:t>
      </w:r>
    </w:p>
    <w:p w14:paraId="4495BABE" w14:textId="77777777" w:rsidR="009A3F18" w:rsidRPr="009A3F18" w:rsidRDefault="009A3F18" w:rsidP="0079272B">
      <w:pPr>
        <w:jc w:val="both"/>
        <w:rPr>
          <w:bCs/>
          <w:kern w:val="28"/>
          <w:sz w:val="20"/>
          <w:szCs w:val="20"/>
          <w:lang w:val="fr-BE"/>
        </w:rPr>
      </w:pPr>
      <w:r w:rsidRPr="009A3F18">
        <w:rPr>
          <w:bCs/>
          <w:kern w:val="28"/>
          <w:sz w:val="20"/>
          <w:szCs w:val="20"/>
          <w:lang w:val="fr-BE"/>
        </w:rPr>
        <w:t>3° de valider les caractéristiques des travaux réalisés par rapport à ceux établis dans les bouquets de travaux et d’en quantifier les gains énergétiques lorsque ces travaux sont réalisés ;</w:t>
      </w:r>
    </w:p>
    <w:p w14:paraId="3F29F772" w14:textId="0CEC0A44" w:rsidR="009A3F18" w:rsidRPr="009A3F18" w:rsidRDefault="009A3F18" w:rsidP="0079272B">
      <w:pPr>
        <w:jc w:val="both"/>
        <w:rPr>
          <w:bCs/>
          <w:kern w:val="28"/>
          <w:sz w:val="20"/>
          <w:szCs w:val="20"/>
          <w:lang w:val="fr-BE"/>
        </w:rPr>
      </w:pPr>
      <w:r w:rsidRPr="009A3F18">
        <w:rPr>
          <w:bCs/>
          <w:kern w:val="28"/>
          <w:sz w:val="20"/>
          <w:szCs w:val="20"/>
          <w:lang w:val="fr-BE"/>
        </w:rPr>
        <w:t xml:space="preserve">4° de modifier et ensuite valider les </w:t>
      </w:r>
      <w:r w:rsidR="00F1398D" w:rsidRPr="009A3F18">
        <w:rPr>
          <w:bCs/>
          <w:kern w:val="28"/>
          <w:sz w:val="20"/>
          <w:szCs w:val="20"/>
          <w:lang w:val="fr-BE"/>
        </w:rPr>
        <w:t>caractéristiques</w:t>
      </w:r>
      <w:r w:rsidRPr="009A3F18">
        <w:rPr>
          <w:bCs/>
          <w:kern w:val="28"/>
          <w:sz w:val="20"/>
          <w:szCs w:val="20"/>
          <w:lang w:val="fr-BE"/>
        </w:rPr>
        <w:t xml:space="preserve"> des travaux réalisés par rapport à ceux établis dans les bouquets de travaux et d’en quantifier les gains énergétiques lorsque ces travaux sont réalisés ;</w:t>
      </w:r>
    </w:p>
    <w:p w14:paraId="41C9FC47" w14:textId="13B19CA9" w:rsidR="009A3F18" w:rsidRPr="009A3F18" w:rsidRDefault="009A3F18" w:rsidP="0079272B">
      <w:pPr>
        <w:jc w:val="both"/>
        <w:rPr>
          <w:bCs/>
          <w:kern w:val="28"/>
          <w:sz w:val="20"/>
          <w:szCs w:val="20"/>
          <w:lang w:val="fr-BE"/>
        </w:rPr>
      </w:pPr>
      <w:r w:rsidRPr="009A3F18">
        <w:rPr>
          <w:bCs/>
          <w:kern w:val="28"/>
          <w:sz w:val="20"/>
          <w:szCs w:val="20"/>
          <w:lang w:val="fr-BE"/>
        </w:rPr>
        <w:t>5° de synthétiser la comparaison des résultats des analyses visées au paragraphe 5, alinéa 1</w:t>
      </w:r>
      <w:r w:rsidRPr="009A3F18">
        <w:rPr>
          <w:bCs/>
          <w:kern w:val="28"/>
          <w:sz w:val="20"/>
          <w:szCs w:val="20"/>
          <w:vertAlign w:val="superscript"/>
          <w:lang w:val="fr-BE"/>
        </w:rPr>
        <w:t>er</w:t>
      </w:r>
      <w:r w:rsidRPr="009A3F18">
        <w:rPr>
          <w:bCs/>
          <w:kern w:val="28"/>
          <w:sz w:val="20"/>
          <w:szCs w:val="20"/>
          <w:lang w:val="fr-BE"/>
        </w:rPr>
        <w:t>, 2° et 3°.</w:t>
      </w:r>
    </w:p>
    <w:p w14:paraId="7CE00E33" w14:textId="77777777" w:rsidR="009A3F18" w:rsidRPr="009A3F18" w:rsidRDefault="009A3F18" w:rsidP="0079272B">
      <w:pPr>
        <w:jc w:val="both"/>
        <w:rPr>
          <w:b/>
          <w:bCs/>
          <w:kern w:val="28"/>
          <w:sz w:val="20"/>
          <w:szCs w:val="20"/>
          <w:lang w:val="fr-BE"/>
        </w:rPr>
      </w:pPr>
      <w:r w:rsidRPr="009A3F18">
        <w:rPr>
          <w:b/>
          <w:bCs/>
          <w:kern w:val="28"/>
          <w:sz w:val="20"/>
          <w:szCs w:val="20"/>
          <w:u w:val="single"/>
          <w:lang w:val="fr-BE"/>
        </w:rPr>
        <w:t>Article 2.</w:t>
      </w:r>
      <w:r w:rsidRPr="009A3F18">
        <w:rPr>
          <w:b/>
          <w:bCs/>
          <w:kern w:val="28"/>
          <w:sz w:val="20"/>
          <w:szCs w:val="20"/>
          <w:lang w:val="fr-BE"/>
        </w:rPr>
        <w:t xml:space="preserve"> Limites budgétaires</w:t>
      </w:r>
    </w:p>
    <w:p w14:paraId="3A8DB5A3" w14:textId="77777777" w:rsidR="009A3F18" w:rsidRPr="009A3F18" w:rsidRDefault="009A3F18" w:rsidP="0079272B">
      <w:pPr>
        <w:jc w:val="both"/>
        <w:rPr>
          <w:bCs/>
          <w:kern w:val="28"/>
          <w:sz w:val="20"/>
          <w:szCs w:val="20"/>
          <w:lang w:val="fr-BE"/>
        </w:rPr>
      </w:pPr>
      <w:r w:rsidRPr="009A3F18">
        <w:rPr>
          <w:bCs/>
          <w:kern w:val="28"/>
          <w:sz w:val="20"/>
          <w:szCs w:val="20"/>
          <w:lang w:val="fr-BE"/>
        </w:rPr>
        <w:t>Dans les limites du présent règlement et des crédits budgétaires prévus à cet effet, le Collège communal accorde une prime pour un audit énergétique.</w:t>
      </w:r>
    </w:p>
    <w:p w14:paraId="697DF279" w14:textId="77777777" w:rsidR="009A3F18" w:rsidRPr="009A3F18" w:rsidRDefault="009A3F18" w:rsidP="0079272B">
      <w:pPr>
        <w:jc w:val="both"/>
        <w:rPr>
          <w:b/>
          <w:bCs/>
          <w:kern w:val="28"/>
          <w:sz w:val="20"/>
          <w:szCs w:val="20"/>
          <w:lang w:val="fr-BE"/>
        </w:rPr>
      </w:pPr>
      <w:r w:rsidRPr="009A3F18">
        <w:rPr>
          <w:b/>
          <w:bCs/>
          <w:kern w:val="28"/>
          <w:sz w:val="20"/>
          <w:szCs w:val="20"/>
          <w:u w:val="single"/>
          <w:lang w:val="fr-BE"/>
        </w:rPr>
        <w:t>Article 3.</w:t>
      </w:r>
      <w:r w:rsidRPr="009A3F18">
        <w:rPr>
          <w:b/>
          <w:bCs/>
          <w:kern w:val="28"/>
          <w:sz w:val="20"/>
          <w:szCs w:val="20"/>
          <w:lang w:val="fr-BE"/>
        </w:rPr>
        <w:t xml:space="preserve"> Montant</w:t>
      </w:r>
    </w:p>
    <w:p w14:paraId="1FCBF802" w14:textId="77777777" w:rsidR="009A3F18" w:rsidRPr="009A3F18" w:rsidRDefault="009A3F18" w:rsidP="0079272B">
      <w:pPr>
        <w:jc w:val="both"/>
        <w:rPr>
          <w:bCs/>
          <w:kern w:val="28"/>
          <w:sz w:val="20"/>
          <w:szCs w:val="20"/>
          <w:lang w:val="fr-BE"/>
        </w:rPr>
      </w:pPr>
      <w:r w:rsidRPr="009A3F18">
        <w:rPr>
          <w:bCs/>
          <w:kern w:val="28"/>
          <w:sz w:val="20"/>
          <w:szCs w:val="20"/>
          <w:lang w:val="fr-BE"/>
        </w:rPr>
        <w:t>§1. Le montant de la prime accordée à charge de la caisse communale est fixé à 20% du montant de la facture de l’audit avec un maximum de 200€.</w:t>
      </w:r>
    </w:p>
    <w:p w14:paraId="6EF6155A" w14:textId="77777777" w:rsidR="009A3F18" w:rsidRPr="009A3F18" w:rsidRDefault="009A3F18" w:rsidP="0079272B">
      <w:pPr>
        <w:jc w:val="both"/>
        <w:rPr>
          <w:bCs/>
          <w:kern w:val="28"/>
          <w:sz w:val="20"/>
          <w:szCs w:val="20"/>
          <w:lang w:val="fr-BE"/>
        </w:rPr>
      </w:pPr>
      <w:r w:rsidRPr="009A3F18">
        <w:rPr>
          <w:bCs/>
          <w:kern w:val="28"/>
          <w:sz w:val="20"/>
          <w:szCs w:val="20"/>
          <w:lang w:val="fr-BE"/>
        </w:rPr>
        <w:t>§2. Pour les bénéficiaires ayant également introduit une demande de prime audit auprès de la Région Wallonne, le montant total des deux primes ne peut dépasser le montant total de la facture de l’audit.</w:t>
      </w:r>
    </w:p>
    <w:p w14:paraId="719E1979" w14:textId="77777777" w:rsidR="009A3F18" w:rsidRPr="009A3F18" w:rsidRDefault="009A3F18" w:rsidP="0079272B">
      <w:pPr>
        <w:jc w:val="both"/>
        <w:rPr>
          <w:b/>
          <w:bCs/>
          <w:kern w:val="28"/>
          <w:sz w:val="20"/>
          <w:szCs w:val="20"/>
          <w:lang w:val="fr-BE"/>
        </w:rPr>
      </w:pPr>
      <w:r w:rsidRPr="009A3F18">
        <w:rPr>
          <w:b/>
          <w:bCs/>
          <w:kern w:val="28"/>
          <w:sz w:val="20"/>
          <w:szCs w:val="20"/>
          <w:u w:val="single"/>
          <w:lang w:val="fr-BE"/>
        </w:rPr>
        <w:t>Article 4.</w:t>
      </w:r>
      <w:r w:rsidRPr="009A3F18">
        <w:rPr>
          <w:b/>
          <w:bCs/>
          <w:kern w:val="28"/>
          <w:sz w:val="20"/>
          <w:szCs w:val="20"/>
          <w:lang w:val="fr-BE"/>
        </w:rPr>
        <w:t xml:space="preserve"> Recevabilité</w:t>
      </w:r>
    </w:p>
    <w:p w14:paraId="594439DB" w14:textId="77777777" w:rsidR="009A3F18" w:rsidRPr="009A3F18" w:rsidRDefault="009A3F18" w:rsidP="0079272B">
      <w:pPr>
        <w:jc w:val="both"/>
        <w:rPr>
          <w:bCs/>
          <w:kern w:val="28"/>
          <w:sz w:val="20"/>
          <w:szCs w:val="20"/>
          <w:lang w:val="fr-BE"/>
        </w:rPr>
      </w:pPr>
      <w:r w:rsidRPr="009A3F18">
        <w:rPr>
          <w:bCs/>
          <w:kern w:val="28"/>
          <w:sz w:val="20"/>
          <w:szCs w:val="20"/>
          <w:lang w:val="fr-BE"/>
        </w:rPr>
        <w:t>§1. Pour être recevable, la prime doit être demandée par le titulaire de droit réel ou le locataire de l’habitation concernée ayant sollicité l’audit et être accompagnée de la facture de l’audit.</w:t>
      </w:r>
    </w:p>
    <w:p w14:paraId="296C6CFD" w14:textId="77777777" w:rsidR="009A3F18" w:rsidRPr="009A3F18" w:rsidRDefault="009A3F18" w:rsidP="0079272B">
      <w:pPr>
        <w:jc w:val="both"/>
        <w:rPr>
          <w:bCs/>
          <w:kern w:val="28"/>
          <w:sz w:val="20"/>
          <w:szCs w:val="20"/>
          <w:lang w:val="fr-BE"/>
        </w:rPr>
      </w:pPr>
      <w:r w:rsidRPr="009A3F18">
        <w:rPr>
          <w:bCs/>
          <w:kern w:val="28"/>
          <w:sz w:val="20"/>
          <w:szCs w:val="20"/>
          <w:lang w:val="fr-BE"/>
        </w:rPr>
        <w:t>§2. La demande est introduite à l’aide du formulaire délivré par l’Administration Communale au plus tard 3 mois après la date de la facture de l’auditeur.</w:t>
      </w:r>
    </w:p>
    <w:p w14:paraId="3F9DE500" w14:textId="77777777" w:rsidR="009A3F18" w:rsidRPr="009A3F18" w:rsidRDefault="009A3F18" w:rsidP="0079272B">
      <w:pPr>
        <w:jc w:val="both"/>
        <w:rPr>
          <w:bCs/>
          <w:kern w:val="28"/>
          <w:sz w:val="20"/>
          <w:szCs w:val="20"/>
          <w:lang w:val="fr-BE"/>
        </w:rPr>
      </w:pPr>
      <w:r w:rsidRPr="009A3F18">
        <w:rPr>
          <w:bCs/>
          <w:kern w:val="28"/>
          <w:sz w:val="20"/>
          <w:szCs w:val="20"/>
          <w:lang w:val="fr-BE"/>
        </w:rPr>
        <w:t xml:space="preserve">Les 4 types d’audits définis par </w:t>
      </w:r>
      <w:r w:rsidRPr="009A3F18">
        <w:rPr>
          <w:bCs/>
          <w:i/>
          <w:kern w:val="28"/>
          <w:sz w:val="20"/>
          <w:szCs w:val="20"/>
          <w:lang w:val="fr-BE"/>
        </w:rPr>
        <w:t xml:space="preserve">l’Arrêté ministériel du 27 mai 2019 définissant les différentes catégories d’audit visées à l’article 4 de l’arrêté du Gouvernement wallon du 4 avril 2019 relatif à l’audit logement </w:t>
      </w:r>
      <w:r w:rsidRPr="009A3F18">
        <w:rPr>
          <w:bCs/>
          <w:kern w:val="28"/>
          <w:sz w:val="20"/>
          <w:szCs w:val="20"/>
          <w:lang w:val="fr-BE"/>
        </w:rPr>
        <w:t>peuvent faire l’objet de la prime communale pour les audits énergétique.</w:t>
      </w:r>
    </w:p>
    <w:p w14:paraId="27670898" w14:textId="77777777" w:rsidR="009A3F18" w:rsidRPr="009A3F18" w:rsidRDefault="009A3F18" w:rsidP="0079272B">
      <w:pPr>
        <w:jc w:val="both"/>
        <w:rPr>
          <w:bCs/>
          <w:kern w:val="28"/>
          <w:sz w:val="20"/>
          <w:szCs w:val="20"/>
          <w:lang w:val="fr-BE"/>
        </w:rPr>
      </w:pPr>
      <w:r w:rsidRPr="009A3F18">
        <w:rPr>
          <w:bCs/>
          <w:kern w:val="28"/>
          <w:sz w:val="20"/>
          <w:szCs w:val="20"/>
          <w:lang w:val="fr-BE"/>
        </w:rPr>
        <w:t>Le module nécessaire à l’obtention de la prime est le module de base, néanmoins la prime prend également en charge le module « santé et confort des habitants » ainsi que le Module « suivi des travaux ».</w:t>
      </w:r>
    </w:p>
    <w:p w14:paraId="36C16FA8" w14:textId="77777777" w:rsidR="009A3F18" w:rsidRPr="009A3F18" w:rsidRDefault="009A3F18" w:rsidP="0079272B">
      <w:pPr>
        <w:jc w:val="both"/>
        <w:rPr>
          <w:b/>
          <w:bCs/>
          <w:kern w:val="28"/>
          <w:sz w:val="20"/>
          <w:szCs w:val="20"/>
          <w:lang w:val="fr-BE"/>
        </w:rPr>
      </w:pPr>
      <w:r w:rsidRPr="009A3F18">
        <w:rPr>
          <w:b/>
          <w:bCs/>
          <w:kern w:val="28"/>
          <w:sz w:val="20"/>
          <w:szCs w:val="20"/>
          <w:u w:val="single"/>
          <w:lang w:val="fr-BE"/>
        </w:rPr>
        <w:t>Article 5.</w:t>
      </w:r>
      <w:r w:rsidRPr="009A3F18">
        <w:rPr>
          <w:b/>
          <w:bCs/>
          <w:kern w:val="28"/>
          <w:sz w:val="20"/>
          <w:szCs w:val="20"/>
          <w:lang w:val="fr-BE"/>
        </w:rPr>
        <w:t xml:space="preserve"> Entrée en vigueur</w:t>
      </w:r>
    </w:p>
    <w:p w14:paraId="35E561F7" w14:textId="77777777" w:rsidR="009A3F18" w:rsidRPr="009A3F18" w:rsidRDefault="009A3F18" w:rsidP="0079272B">
      <w:pPr>
        <w:jc w:val="both"/>
        <w:rPr>
          <w:bCs/>
          <w:kern w:val="28"/>
          <w:sz w:val="20"/>
          <w:szCs w:val="20"/>
          <w:lang w:val="fr-BE"/>
        </w:rPr>
      </w:pPr>
      <w:r w:rsidRPr="009A3F18">
        <w:rPr>
          <w:bCs/>
          <w:kern w:val="28"/>
          <w:sz w:val="20"/>
          <w:szCs w:val="20"/>
          <w:lang w:val="fr-BE"/>
        </w:rPr>
        <w:t>Le présent règlement entre en vigueur le 01 janvier 2021 et sera publié conformément à l’article L1133-1 du Code de la Démocratie Locale et de la Décentralisation.</w:t>
      </w:r>
    </w:p>
    <w:p w14:paraId="704074C7" w14:textId="77777777" w:rsidR="004A781A" w:rsidRPr="00CF6A4F" w:rsidRDefault="004A781A" w:rsidP="00FA786E">
      <w:pPr>
        <w:jc w:val="both"/>
        <w:rPr>
          <w:b/>
          <w:sz w:val="20"/>
          <w:szCs w:val="20"/>
          <w:u w:val="single"/>
        </w:rPr>
      </w:pPr>
    </w:p>
    <w:p w14:paraId="63FE3111" w14:textId="6A59C6F3" w:rsidR="00862D12" w:rsidRDefault="00862D12" w:rsidP="0079272B">
      <w:pPr>
        <w:jc w:val="both"/>
        <w:rPr>
          <w:b/>
          <w:sz w:val="20"/>
          <w:szCs w:val="20"/>
          <w:u w:val="single"/>
        </w:rPr>
      </w:pPr>
      <w:r>
        <w:rPr>
          <w:b/>
          <w:sz w:val="20"/>
          <w:szCs w:val="20"/>
          <w:u w:val="single"/>
          <w:lang w:val="fr-BE"/>
        </w:rPr>
        <w:t>Point n°2</w:t>
      </w:r>
      <w:r w:rsidR="00091162">
        <w:rPr>
          <w:b/>
          <w:sz w:val="20"/>
          <w:szCs w:val="20"/>
          <w:u w:val="single"/>
          <w:lang w:val="fr-BE"/>
        </w:rPr>
        <w:t>1</w:t>
      </w:r>
      <w:r w:rsidR="00516F4E">
        <w:rPr>
          <w:b/>
          <w:sz w:val="20"/>
          <w:szCs w:val="20"/>
          <w:u w:val="single"/>
          <w:lang w:val="fr-BE"/>
        </w:rPr>
        <w:t xml:space="preserve"> – Délibération</w:t>
      </w:r>
      <w:r w:rsidR="00161415" w:rsidRPr="00033535">
        <w:rPr>
          <w:b/>
          <w:sz w:val="20"/>
          <w:szCs w:val="20"/>
          <w:u w:val="single"/>
          <w:lang w:val="fr-BE"/>
        </w:rPr>
        <w:t xml:space="preserve"> n°</w:t>
      </w:r>
      <w:r w:rsidR="00A2387F">
        <w:rPr>
          <w:b/>
          <w:sz w:val="20"/>
          <w:szCs w:val="20"/>
          <w:u w:val="single"/>
          <w:lang w:val="fr-BE"/>
        </w:rPr>
        <w:t>972</w:t>
      </w:r>
      <w:r w:rsidR="00516F4E" w:rsidRPr="00A2387F">
        <w:rPr>
          <w:b/>
          <w:sz w:val="20"/>
          <w:szCs w:val="20"/>
          <w:u w:val="single"/>
          <w:lang w:val="fr-BE"/>
        </w:rPr>
        <w:t> :</w:t>
      </w:r>
      <w:r w:rsidR="00525E31" w:rsidRPr="00A2387F">
        <w:rPr>
          <w:b/>
          <w:sz w:val="20"/>
          <w:szCs w:val="20"/>
          <w:u w:val="single"/>
          <w:lang w:val="fr-BE"/>
        </w:rPr>
        <w:t xml:space="preserve"> </w:t>
      </w:r>
      <w:r w:rsidR="000F5EFC" w:rsidRPr="00A2387F">
        <w:rPr>
          <w:b/>
          <w:sz w:val="20"/>
          <w:szCs w:val="20"/>
          <w:u w:val="single"/>
        </w:rPr>
        <w:t>App</w:t>
      </w:r>
      <w:r w:rsidR="000F5EFC" w:rsidRPr="000F5EFC">
        <w:rPr>
          <w:b/>
          <w:sz w:val="20"/>
          <w:szCs w:val="20"/>
          <w:u w:val="single"/>
        </w:rPr>
        <w:t xml:space="preserve">robation des conditions et du montant des loyers/charges pour les appartements acquis dans les bâtiments 167-169 et 173 rue de Rodange à </w:t>
      </w:r>
      <w:r w:rsidR="00EB478F">
        <w:rPr>
          <w:b/>
          <w:sz w:val="20"/>
          <w:szCs w:val="20"/>
          <w:u w:val="single"/>
        </w:rPr>
        <w:t>ATHUS</w:t>
      </w:r>
      <w:r w:rsidR="000F5EFC" w:rsidRPr="000F5EFC">
        <w:rPr>
          <w:b/>
          <w:sz w:val="20"/>
          <w:szCs w:val="20"/>
          <w:u w:val="single"/>
        </w:rPr>
        <w:t xml:space="preserve"> (anciennement à Monsieur </w:t>
      </w:r>
      <w:r w:rsidR="0079272B" w:rsidRPr="000F5EFC">
        <w:rPr>
          <w:b/>
          <w:sz w:val="20"/>
          <w:szCs w:val="20"/>
          <w:u w:val="single"/>
        </w:rPr>
        <w:t>SALMAGGI</w:t>
      </w:r>
      <w:r w:rsidR="000F5EFC" w:rsidRPr="000F5EFC">
        <w:rPr>
          <w:b/>
          <w:sz w:val="20"/>
          <w:szCs w:val="20"/>
          <w:u w:val="single"/>
        </w:rPr>
        <w:t>).</w:t>
      </w:r>
    </w:p>
    <w:p w14:paraId="64577978" w14:textId="77777777" w:rsidR="000F5EFC" w:rsidRPr="000F5EFC" w:rsidRDefault="000F5EFC" w:rsidP="0079272B">
      <w:pPr>
        <w:jc w:val="both"/>
        <w:rPr>
          <w:rFonts w:eastAsiaTheme="minorHAnsi"/>
          <w:noProof/>
          <w:sz w:val="20"/>
          <w:szCs w:val="20"/>
          <w:lang w:val="fr-BE" w:eastAsia="fr-BE"/>
        </w:rPr>
      </w:pPr>
      <w:r w:rsidRPr="000F5EFC">
        <w:rPr>
          <w:rFonts w:eastAsiaTheme="minorHAnsi"/>
          <w:noProof/>
          <w:sz w:val="20"/>
          <w:szCs w:val="20"/>
          <w:lang w:val="fr-BE" w:eastAsia="fr-BE"/>
        </w:rPr>
        <w:t>Le Conseil,</w:t>
      </w:r>
    </w:p>
    <w:p w14:paraId="0ADBD85F" w14:textId="77777777" w:rsidR="000F5EFC" w:rsidRPr="000F5EFC" w:rsidRDefault="000F5EFC" w:rsidP="0079272B">
      <w:pPr>
        <w:jc w:val="both"/>
        <w:rPr>
          <w:rFonts w:eastAsiaTheme="minorHAnsi"/>
          <w:sz w:val="20"/>
          <w:szCs w:val="20"/>
          <w:lang w:val="fr-BE" w:eastAsia="en-US"/>
        </w:rPr>
      </w:pPr>
      <w:r w:rsidRPr="000F5EFC">
        <w:rPr>
          <w:rFonts w:eastAsiaTheme="minorHAnsi"/>
          <w:sz w:val="20"/>
          <w:szCs w:val="20"/>
          <w:lang w:val="fr-BE" w:eastAsia="en-US"/>
        </w:rPr>
        <w:t>Vu l’article L-1123-23 du Code de la démocratie locale et de la décentralisation ;</w:t>
      </w:r>
    </w:p>
    <w:p w14:paraId="2F087DF1" w14:textId="0F00284F" w:rsidR="000F5EFC" w:rsidRPr="000F5EFC" w:rsidRDefault="000F5EFC" w:rsidP="0079272B">
      <w:pPr>
        <w:jc w:val="both"/>
        <w:rPr>
          <w:rFonts w:eastAsiaTheme="minorHAnsi"/>
          <w:sz w:val="20"/>
          <w:szCs w:val="20"/>
          <w:lang w:val="fr-BE" w:eastAsia="en-US"/>
        </w:rPr>
      </w:pPr>
      <w:r w:rsidRPr="000F5EFC">
        <w:rPr>
          <w:rFonts w:eastAsiaTheme="minorHAnsi"/>
          <w:sz w:val="20"/>
          <w:szCs w:val="20"/>
          <w:lang w:val="fr-BE" w:eastAsia="en-US"/>
        </w:rPr>
        <w:t xml:space="preserve">Considérant l’acquisition des bâtiments sis rue de Rodange n° 167, 169  et 173 à </w:t>
      </w:r>
      <w:r w:rsidR="00EB478F">
        <w:rPr>
          <w:rFonts w:eastAsiaTheme="minorHAnsi"/>
          <w:sz w:val="20"/>
          <w:szCs w:val="20"/>
          <w:lang w:val="fr-BE" w:eastAsia="en-US"/>
        </w:rPr>
        <w:t>ATHUS</w:t>
      </w:r>
      <w:r w:rsidRPr="000F5EFC">
        <w:rPr>
          <w:rFonts w:eastAsiaTheme="minorHAnsi"/>
          <w:sz w:val="20"/>
          <w:szCs w:val="20"/>
          <w:lang w:val="fr-BE" w:eastAsia="en-US"/>
        </w:rPr>
        <w:t xml:space="preserve"> dans le cadre de la rénovation urbaine ;</w:t>
      </w:r>
    </w:p>
    <w:p w14:paraId="73D460B0" w14:textId="50639D4F" w:rsidR="000F5EFC" w:rsidRPr="000F5EFC" w:rsidRDefault="000F5EFC" w:rsidP="0079272B">
      <w:pPr>
        <w:jc w:val="both"/>
        <w:rPr>
          <w:rFonts w:eastAsiaTheme="minorHAnsi"/>
          <w:sz w:val="20"/>
          <w:szCs w:val="20"/>
          <w:lang w:val="fr-BE" w:eastAsia="en-US"/>
        </w:rPr>
      </w:pPr>
      <w:r w:rsidRPr="000F5EFC">
        <w:rPr>
          <w:rFonts w:eastAsiaTheme="minorHAnsi"/>
          <w:sz w:val="20"/>
          <w:szCs w:val="20"/>
          <w:lang w:val="fr-BE" w:eastAsia="en-US"/>
        </w:rPr>
        <w:t>Considérant que la Ville d’</w:t>
      </w:r>
      <w:r w:rsidR="00EB478F">
        <w:rPr>
          <w:rFonts w:eastAsiaTheme="minorHAnsi"/>
          <w:sz w:val="20"/>
          <w:szCs w:val="20"/>
          <w:lang w:val="fr-BE" w:eastAsia="en-US"/>
        </w:rPr>
        <w:t>AUBANGE</w:t>
      </w:r>
      <w:r w:rsidRPr="000F5EFC">
        <w:rPr>
          <w:rFonts w:eastAsiaTheme="minorHAnsi"/>
          <w:sz w:val="20"/>
          <w:szCs w:val="20"/>
          <w:lang w:val="fr-BE" w:eastAsia="en-US"/>
        </w:rPr>
        <w:t xml:space="preserve"> est le nouveau propriétaire des appartements de Monsieur SALMAGGI depuis le 5 octobre 2020 ;</w:t>
      </w:r>
    </w:p>
    <w:p w14:paraId="358E2D7C" w14:textId="77777777" w:rsidR="000F5EFC" w:rsidRPr="000F5EFC" w:rsidRDefault="000F5EFC" w:rsidP="0079272B">
      <w:pPr>
        <w:jc w:val="both"/>
        <w:rPr>
          <w:rFonts w:eastAsiaTheme="minorHAnsi"/>
          <w:i/>
          <w:noProof/>
          <w:sz w:val="20"/>
          <w:szCs w:val="20"/>
          <w:lang w:val="fr-BE" w:eastAsia="fr-BE"/>
        </w:rPr>
      </w:pPr>
      <w:r w:rsidRPr="000F5EFC">
        <w:rPr>
          <w:rFonts w:eastAsiaTheme="minorHAnsi"/>
          <w:noProof/>
          <w:sz w:val="20"/>
          <w:szCs w:val="20"/>
          <w:lang w:val="fr-BE" w:eastAsia="fr-BE"/>
        </w:rPr>
        <w:t>Considérant que l’acte d’acquisition de l’immeuble précise qu’</w:t>
      </w:r>
      <w:r w:rsidRPr="000F5EFC">
        <w:rPr>
          <w:rFonts w:eastAsiaTheme="minorHAnsi"/>
          <w:i/>
          <w:noProof/>
          <w:sz w:val="20"/>
          <w:szCs w:val="20"/>
          <w:lang w:val="fr-BE" w:eastAsia="fr-BE"/>
        </w:rPr>
        <w:t>en ce qui concerne les accords locatifs intervenus… il conviendra que le pouvoir public respecte les termes et conditions ;</w:t>
      </w:r>
    </w:p>
    <w:p w14:paraId="2A73B71B" w14:textId="77777777" w:rsidR="000F5EFC" w:rsidRPr="000F5EFC" w:rsidRDefault="000F5EFC" w:rsidP="0079272B">
      <w:pPr>
        <w:jc w:val="both"/>
        <w:rPr>
          <w:rFonts w:eastAsiaTheme="minorHAnsi"/>
          <w:noProof/>
          <w:sz w:val="20"/>
          <w:szCs w:val="20"/>
          <w:lang w:val="fr-BE" w:eastAsia="fr-BE"/>
        </w:rPr>
      </w:pPr>
      <w:r w:rsidRPr="000F5EFC">
        <w:rPr>
          <w:rFonts w:eastAsiaTheme="minorHAnsi"/>
          <w:noProof/>
          <w:sz w:val="20"/>
          <w:szCs w:val="20"/>
          <w:lang w:val="fr-BE" w:eastAsia="fr-BE"/>
        </w:rPr>
        <w:t>Après en avoir délibéré ;</w:t>
      </w:r>
    </w:p>
    <w:p w14:paraId="34443E1B" w14:textId="77777777" w:rsidR="000F5EFC" w:rsidRPr="000F5EFC" w:rsidRDefault="000F5EFC" w:rsidP="0079272B">
      <w:pPr>
        <w:jc w:val="both"/>
        <w:rPr>
          <w:rFonts w:eastAsiaTheme="minorHAnsi"/>
          <w:noProof/>
          <w:sz w:val="20"/>
          <w:szCs w:val="20"/>
          <w:lang w:val="fr-BE" w:eastAsia="fr-BE"/>
        </w:rPr>
      </w:pPr>
      <w:r w:rsidRPr="000F5EFC">
        <w:rPr>
          <w:rFonts w:eastAsiaTheme="minorHAnsi"/>
          <w:noProof/>
          <w:sz w:val="20"/>
          <w:szCs w:val="20"/>
          <w:lang w:val="fr-BE" w:eastAsia="fr-BE"/>
        </w:rPr>
        <w:t>A l’unanimité ;</w:t>
      </w:r>
    </w:p>
    <w:p w14:paraId="390F6D99" w14:textId="77777777" w:rsidR="000F5EFC" w:rsidRPr="000F5EFC" w:rsidRDefault="000F5EFC" w:rsidP="0079272B">
      <w:pPr>
        <w:jc w:val="both"/>
        <w:rPr>
          <w:rFonts w:eastAsiaTheme="minorHAnsi"/>
          <w:b/>
          <w:noProof/>
          <w:sz w:val="20"/>
          <w:szCs w:val="20"/>
          <w:lang w:val="fr-BE" w:eastAsia="en-US"/>
        </w:rPr>
      </w:pPr>
      <w:r w:rsidRPr="000F5EFC">
        <w:rPr>
          <w:rFonts w:eastAsiaTheme="minorHAnsi"/>
          <w:b/>
          <w:noProof/>
          <w:sz w:val="20"/>
          <w:szCs w:val="20"/>
          <w:lang w:val="fr-BE" w:eastAsia="en-US"/>
        </w:rPr>
        <w:t>DECIDE :</w:t>
      </w:r>
    </w:p>
    <w:p w14:paraId="1FEC4D9E" w14:textId="52FDC8E5" w:rsidR="000F5EFC" w:rsidRPr="000F5EFC" w:rsidRDefault="000F5EFC" w:rsidP="0079272B">
      <w:pPr>
        <w:jc w:val="both"/>
        <w:rPr>
          <w:rFonts w:eastAsiaTheme="minorHAnsi"/>
          <w:noProof/>
          <w:sz w:val="20"/>
          <w:szCs w:val="20"/>
          <w:lang w:val="fr-BE" w:eastAsia="en-US"/>
        </w:rPr>
      </w:pPr>
      <w:r w:rsidRPr="000F5EFC">
        <w:rPr>
          <w:rFonts w:eastAsiaTheme="minorHAnsi"/>
          <w:b/>
          <w:noProof/>
          <w:sz w:val="20"/>
          <w:szCs w:val="20"/>
          <w:u w:val="single"/>
          <w:lang w:val="fr-BE" w:eastAsia="en-US"/>
        </w:rPr>
        <w:t>Article 1</w:t>
      </w:r>
      <w:r w:rsidRPr="000F5EFC">
        <w:rPr>
          <w:rFonts w:eastAsiaTheme="minorHAnsi"/>
          <w:b/>
          <w:noProof/>
          <w:sz w:val="20"/>
          <w:szCs w:val="20"/>
          <w:u w:val="single"/>
          <w:vertAlign w:val="superscript"/>
          <w:lang w:val="fr-BE" w:eastAsia="en-US"/>
        </w:rPr>
        <w:t>er</w:t>
      </w:r>
      <w:r w:rsidRPr="000F5EFC">
        <w:rPr>
          <w:rFonts w:eastAsiaTheme="minorHAnsi"/>
          <w:b/>
          <w:noProof/>
          <w:sz w:val="20"/>
          <w:szCs w:val="20"/>
          <w:lang w:val="fr-BE" w:eastAsia="en-US"/>
        </w:rPr>
        <w:t xml:space="preserve"> .</w:t>
      </w:r>
      <w:r w:rsidRPr="000F5EFC">
        <w:rPr>
          <w:rFonts w:eastAsiaTheme="minorHAnsi"/>
          <w:noProof/>
          <w:sz w:val="20"/>
          <w:szCs w:val="20"/>
          <w:lang w:val="fr-BE" w:eastAsia="en-US"/>
        </w:rPr>
        <w:t xml:space="preserve"> De conserver les loyers actuels</w:t>
      </w:r>
      <w:r w:rsidR="0079272B">
        <w:rPr>
          <w:rFonts w:eastAsiaTheme="minorHAnsi"/>
          <w:noProof/>
          <w:sz w:val="20"/>
          <w:szCs w:val="20"/>
          <w:lang w:val="fr-BE" w:eastAsia="en-US"/>
        </w:rPr>
        <w:t xml:space="preserve"> tel que stipulé dans l’acte d’acquisition</w:t>
      </w:r>
      <w:r w:rsidRPr="000F5EFC">
        <w:rPr>
          <w:rFonts w:eastAsiaTheme="minorHAnsi"/>
          <w:noProof/>
          <w:sz w:val="20"/>
          <w:szCs w:val="20"/>
          <w:lang w:val="fr-BE" w:eastAsia="en-US"/>
        </w:rPr>
        <w:t>.</w:t>
      </w:r>
    </w:p>
    <w:p w14:paraId="476A615E" w14:textId="77777777" w:rsidR="000F5EFC" w:rsidRPr="000F5EFC" w:rsidRDefault="000F5EFC" w:rsidP="0079272B">
      <w:pPr>
        <w:jc w:val="both"/>
        <w:rPr>
          <w:rFonts w:eastAsiaTheme="minorHAnsi"/>
          <w:noProof/>
          <w:sz w:val="20"/>
          <w:szCs w:val="20"/>
          <w:lang w:val="fr-BE" w:eastAsia="en-US"/>
        </w:rPr>
      </w:pPr>
      <w:r w:rsidRPr="000F5EFC">
        <w:rPr>
          <w:rFonts w:eastAsiaTheme="minorHAnsi"/>
          <w:b/>
          <w:noProof/>
          <w:sz w:val="20"/>
          <w:szCs w:val="20"/>
          <w:u w:val="single"/>
          <w:lang w:val="fr-BE" w:eastAsia="en-US"/>
        </w:rPr>
        <w:t>Article 2.</w:t>
      </w:r>
      <w:r w:rsidRPr="0079272B">
        <w:rPr>
          <w:rFonts w:eastAsiaTheme="minorHAnsi"/>
          <w:b/>
          <w:noProof/>
          <w:sz w:val="20"/>
          <w:szCs w:val="20"/>
          <w:lang w:val="fr-BE" w:eastAsia="en-US"/>
        </w:rPr>
        <w:t xml:space="preserve"> </w:t>
      </w:r>
      <w:r w:rsidRPr="000F5EFC">
        <w:rPr>
          <w:rFonts w:eastAsiaTheme="minorHAnsi"/>
          <w:noProof/>
          <w:sz w:val="20"/>
          <w:szCs w:val="20"/>
          <w:lang w:val="fr-BE" w:eastAsia="en-US"/>
        </w:rPr>
        <w:t>De fixer les charges fortaitaires suivantes pour les logements dont les compteurs ne sont pas au nom des locataires et ce, en fonction du nombre de chambres :</w:t>
      </w:r>
    </w:p>
    <w:p w14:paraId="57262B1D" w14:textId="77777777" w:rsidR="000F5EFC" w:rsidRPr="000F5EFC" w:rsidRDefault="000F5EFC" w:rsidP="0079272B">
      <w:pPr>
        <w:numPr>
          <w:ilvl w:val="0"/>
          <w:numId w:val="40"/>
        </w:numPr>
        <w:spacing w:after="160"/>
        <w:contextualSpacing/>
        <w:jc w:val="both"/>
        <w:rPr>
          <w:rFonts w:eastAsiaTheme="minorHAnsi"/>
          <w:noProof/>
          <w:sz w:val="20"/>
          <w:szCs w:val="20"/>
          <w:lang w:val="fr-BE" w:eastAsia="en-US"/>
        </w:rPr>
      </w:pPr>
      <w:r w:rsidRPr="000F5EFC">
        <w:rPr>
          <w:rFonts w:eastAsiaTheme="minorHAnsi"/>
          <w:noProof/>
          <w:sz w:val="20"/>
          <w:szCs w:val="20"/>
          <w:lang w:val="fr-BE" w:eastAsia="en-US"/>
        </w:rPr>
        <w:t>25 € pour l’eau des studios et des logements 1 chambre, 30 € pour les logements 2 chambres ;</w:t>
      </w:r>
    </w:p>
    <w:p w14:paraId="6E50DAD0" w14:textId="77777777" w:rsidR="000F5EFC" w:rsidRPr="000F5EFC" w:rsidRDefault="000F5EFC" w:rsidP="0079272B">
      <w:pPr>
        <w:numPr>
          <w:ilvl w:val="0"/>
          <w:numId w:val="40"/>
        </w:numPr>
        <w:spacing w:after="160"/>
        <w:contextualSpacing/>
        <w:jc w:val="both"/>
        <w:rPr>
          <w:rFonts w:eastAsiaTheme="minorHAnsi"/>
          <w:noProof/>
          <w:sz w:val="20"/>
          <w:szCs w:val="20"/>
          <w:lang w:val="fr-BE" w:eastAsia="en-US"/>
        </w:rPr>
      </w:pPr>
      <w:r w:rsidRPr="000F5EFC">
        <w:rPr>
          <w:rFonts w:eastAsiaTheme="minorHAnsi"/>
          <w:noProof/>
          <w:sz w:val="20"/>
          <w:szCs w:val="20"/>
          <w:lang w:val="fr-BE" w:eastAsia="en-US"/>
        </w:rPr>
        <w:t>20 € pour l’électricité des studios et des logements 1 chambre, 30 € pour les logements 2 chambres ;</w:t>
      </w:r>
    </w:p>
    <w:p w14:paraId="2EE75141" w14:textId="77777777" w:rsidR="000F5EFC" w:rsidRPr="000F5EFC" w:rsidRDefault="000F5EFC" w:rsidP="0079272B">
      <w:pPr>
        <w:numPr>
          <w:ilvl w:val="0"/>
          <w:numId w:val="40"/>
        </w:numPr>
        <w:spacing w:after="160"/>
        <w:contextualSpacing/>
        <w:jc w:val="both"/>
        <w:rPr>
          <w:rFonts w:eastAsiaTheme="minorHAnsi"/>
          <w:noProof/>
          <w:sz w:val="20"/>
          <w:szCs w:val="20"/>
          <w:lang w:val="fr-BE" w:eastAsia="en-US"/>
        </w:rPr>
      </w:pPr>
      <w:r w:rsidRPr="000F5EFC">
        <w:rPr>
          <w:rFonts w:eastAsiaTheme="minorHAnsi"/>
          <w:noProof/>
          <w:sz w:val="20"/>
          <w:szCs w:val="20"/>
          <w:lang w:val="fr-BE" w:eastAsia="en-US"/>
        </w:rPr>
        <w:t>30€ pour le chauffage des logements 1 chambre et 45€ pour les logements 2 chambres.</w:t>
      </w:r>
    </w:p>
    <w:p w14:paraId="7B24EF78" w14:textId="77777777" w:rsidR="000F5EFC" w:rsidRPr="000F5EFC" w:rsidRDefault="000F5EFC" w:rsidP="0079272B">
      <w:pPr>
        <w:jc w:val="both"/>
        <w:rPr>
          <w:rFonts w:eastAsiaTheme="minorHAnsi"/>
          <w:noProof/>
          <w:sz w:val="20"/>
          <w:szCs w:val="20"/>
          <w:lang w:val="fr-BE" w:eastAsia="en-US"/>
        </w:rPr>
      </w:pPr>
      <w:r w:rsidRPr="000F5EFC">
        <w:rPr>
          <w:rFonts w:eastAsiaTheme="minorHAnsi"/>
          <w:b/>
          <w:noProof/>
          <w:sz w:val="20"/>
          <w:szCs w:val="20"/>
          <w:u w:val="single"/>
          <w:lang w:val="fr-BE" w:eastAsia="en-US"/>
        </w:rPr>
        <w:t>Article 3.</w:t>
      </w:r>
      <w:r w:rsidRPr="000F5EFC">
        <w:rPr>
          <w:rFonts w:eastAsiaTheme="minorHAnsi"/>
          <w:b/>
          <w:noProof/>
          <w:sz w:val="20"/>
          <w:szCs w:val="20"/>
          <w:lang w:val="fr-BE" w:eastAsia="en-US"/>
        </w:rPr>
        <w:t xml:space="preserve"> </w:t>
      </w:r>
      <w:r w:rsidRPr="000F5EFC">
        <w:rPr>
          <w:rFonts w:eastAsiaTheme="minorHAnsi"/>
          <w:noProof/>
          <w:sz w:val="20"/>
          <w:szCs w:val="20"/>
          <w:lang w:val="fr-BE" w:eastAsia="en-US"/>
        </w:rPr>
        <w:t>De fixer les charges pour le café qui a un compteur commun avec des logements à :</w:t>
      </w:r>
    </w:p>
    <w:p w14:paraId="5303CC06" w14:textId="77777777" w:rsidR="000F5EFC" w:rsidRPr="000F5EFC" w:rsidRDefault="000F5EFC" w:rsidP="0079272B">
      <w:pPr>
        <w:numPr>
          <w:ilvl w:val="0"/>
          <w:numId w:val="41"/>
        </w:numPr>
        <w:spacing w:after="160"/>
        <w:contextualSpacing/>
        <w:jc w:val="both"/>
        <w:rPr>
          <w:rFonts w:eastAsiaTheme="minorHAnsi"/>
          <w:noProof/>
          <w:sz w:val="20"/>
          <w:szCs w:val="20"/>
          <w:lang w:val="fr-BE" w:eastAsia="en-US"/>
        </w:rPr>
      </w:pPr>
      <w:r w:rsidRPr="000F5EFC">
        <w:rPr>
          <w:rFonts w:eastAsiaTheme="minorHAnsi"/>
          <w:noProof/>
          <w:sz w:val="20"/>
          <w:szCs w:val="20"/>
          <w:lang w:val="fr-BE" w:eastAsia="en-US"/>
        </w:rPr>
        <w:t>170 € pour l’eau ;</w:t>
      </w:r>
    </w:p>
    <w:p w14:paraId="53B6DEB7" w14:textId="77777777" w:rsidR="000F5EFC" w:rsidRPr="000F5EFC" w:rsidRDefault="000F5EFC" w:rsidP="0079272B">
      <w:pPr>
        <w:numPr>
          <w:ilvl w:val="0"/>
          <w:numId w:val="41"/>
        </w:numPr>
        <w:spacing w:after="160"/>
        <w:contextualSpacing/>
        <w:jc w:val="both"/>
        <w:rPr>
          <w:rFonts w:eastAsiaTheme="minorHAnsi"/>
          <w:noProof/>
          <w:sz w:val="20"/>
          <w:szCs w:val="20"/>
          <w:lang w:val="fr-BE" w:eastAsia="en-US"/>
        </w:rPr>
      </w:pPr>
      <w:r w:rsidRPr="000F5EFC">
        <w:rPr>
          <w:rFonts w:eastAsiaTheme="minorHAnsi"/>
          <w:noProof/>
          <w:sz w:val="20"/>
          <w:szCs w:val="20"/>
          <w:lang w:val="fr-BE" w:eastAsia="en-US"/>
        </w:rPr>
        <w:t>20 € pour l’électricité ;</w:t>
      </w:r>
    </w:p>
    <w:p w14:paraId="298AF8D6" w14:textId="77777777" w:rsidR="000F5EFC" w:rsidRPr="000F5EFC" w:rsidRDefault="000F5EFC" w:rsidP="0079272B">
      <w:pPr>
        <w:numPr>
          <w:ilvl w:val="0"/>
          <w:numId w:val="41"/>
        </w:numPr>
        <w:spacing w:after="160"/>
        <w:contextualSpacing/>
        <w:jc w:val="both"/>
        <w:rPr>
          <w:rFonts w:eastAsiaTheme="minorHAnsi"/>
          <w:noProof/>
          <w:sz w:val="20"/>
          <w:szCs w:val="20"/>
          <w:lang w:val="fr-BE" w:eastAsia="en-US"/>
        </w:rPr>
      </w:pPr>
      <w:r w:rsidRPr="000F5EFC">
        <w:rPr>
          <w:rFonts w:eastAsiaTheme="minorHAnsi"/>
          <w:noProof/>
          <w:sz w:val="20"/>
          <w:szCs w:val="20"/>
          <w:lang w:val="fr-BE" w:eastAsia="en-US"/>
        </w:rPr>
        <w:t>200€ pour le chauffage.</w:t>
      </w:r>
    </w:p>
    <w:p w14:paraId="5378E1DD" w14:textId="77777777" w:rsidR="000F5EFC" w:rsidRPr="000F5EFC" w:rsidRDefault="000F5EFC" w:rsidP="0079272B">
      <w:pPr>
        <w:jc w:val="both"/>
        <w:rPr>
          <w:rFonts w:eastAsiaTheme="minorHAnsi"/>
          <w:noProof/>
          <w:sz w:val="20"/>
          <w:szCs w:val="20"/>
          <w:lang w:val="fr-BE" w:eastAsia="en-US"/>
        </w:rPr>
      </w:pPr>
      <w:r w:rsidRPr="000F5EFC">
        <w:rPr>
          <w:rFonts w:eastAsiaTheme="minorHAnsi"/>
          <w:b/>
          <w:noProof/>
          <w:sz w:val="20"/>
          <w:szCs w:val="20"/>
          <w:u w:val="single"/>
          <w:lang w:val="fr-BE" w:eastAsia="en-US"/>
        </w:rPr>
        <w:t>Article 4.</w:t>
      </w:r>
      <w:r w:rsidRPr="000F5EFC">
        <w:rPr>
          <w:rFonts w:eastAsiaTheme="minorHAnsi"/>
          <w:b/>
          <w:noProof/>
          <w:sz w:val="20"/>
          <w:szCs w:val="20"/>
          <w:lang w:val="fr-BE" w:eastAsia="en-US"/>
        </w:rPr>
        <w:t xml:space="preserve"> </w:t>
      </w:r>
      <w:r w:rsidRPr="000F5EFC">
        <w:rPr>
          <w:rFonts w:eastAsiaTheme="minorHAnsi"/>
          <w:noProof/>
          <w:sz w:val="20"/>
          <w:szCs w:val="20"/>
          <w:lang w:val="fr-BE" w:eastAsia="en-US"/>
        </w:rPr>
        <w:t>De fixer le montant de la location de chacun des 4 garages à 70€.</w:t>
      </w:r>
    </w:p>
    <w:p w14:paraId="1EE97C00" w14:textId="6D10D25B" w:rsidR="000F5EFC" w:rsidRPr="0044107A" w:rsidRDefault="000F5EFC" w:rsidP="0079272B">
      <w:pPr>
        <w:jc w:val="both"/>
        <w:rPr>
          <w:rFonts w:eastAsiaTheme="minorHAnsi"/>
          <w:noProof/>
          <w:sz w:val="20"/>
          <w:szCs w:val="20"/>
          <w:lang w:val="fr-BE" w:eastAsia="en-US"/>
        </w:rPr>
      </w:pPr>
      <w:r w:rsidRPr="000F5EFC">
        <w:rPr>
          <w:rFonts w:eastAsiaTheme="minorHAnsi"/>
          <w:b/>
          <w:noProof/>
          <w:sz w:val="20"/>
          <w:szCs w:val="20"/>
          <w:lang w:val="fr-BE" w:eastAsia="en-US"/>
        </w:rPr>
        <w:t xml:space="preserve">PREND CONNAISSANCE </w:t>
      </w:r>
      <w:r w:rsidRPr="000F5EFC">
        <w:rPr>
          <w:rFonts w:eastAsiaTheme="minorHAnsi"/>
          <w:noProof/>
          <w:sz w:val="20"/>
          <w:szCs w:val="20"/>
          <w:lang w:val="fr-BE" w:eastAsia="en-US"/>
        </w:rPr>
        <w:t>du tableau récapitulatif des loyers et charges pour chacun des locataires.</w:t>
      </w:r>
    </w:p>
    <w:p w14:paraId="7E542509" w14:textId="77777777" w:rsidR="00095305" w:rsidRPr="00095305" w:rsidRDefault="00095305" w:rsidP="00095305">
      <w:pPr>
        <w:numPr>
          <w:ilvl w:val="12"/>
          <w:numId w:val="0"/>
        </w:numPr>
        <w:tabs>
          <w:tab w:val="left" w:pos="567"/>
        </w:tabs>
        <w:jc w:val="both"/>
        <w:rPr>
          <w:b/>
          <w:sz w:val="20"/>
          <w:szCs w:val="20"/>
          <w:highlight w:val="yellow"/>
          <w:lang w:val="fr-BE"/>
        </w:rPr>
      </w:pPr>
    </w:p>
    <w:p w14:paraId="73DCB31C" w14:textId="533FBAF1" w:rsidR="000B1070" w:rsidRPr="000B1070" w:rsidRDefault="00095305" w:rsidP="0079272B">
      <w:pPr>
        <w:tabs>
          <w:tab w:val="left" w:pos="567"/>
        </w:tabs>
        <w:jc w:val="both"/>
        <w:rPr>
          <w:b/>
          <w:sz w:val="20"/>
          <w:szCs w:val="20"/>
          <w:u w:val="single"/>
        </w:rPr>
      </w:pPr>
      <w:r w:rsidRPr="0044107A">
        <w:rPr>
          <w:b/>
          <w:sz w:val="20"/>
          <w:szCs w:val="20"/>
          <w:u w:val="single"/>
        </w:rPr>
        <w:t>Point n°</w:t>
      </w:r>
      <w:r w:rsidR="000015F2" w:rsidRPr="0044107A">
        <w:rPr>
          <w:b/>
          <w:sz w:val="20"/>
          <w:szCs w:val="20"/>
          <w:u w:val="single"/>
        </w:rPr>
        <w:t>2</w:t>
      </w:r>
      <w:r w:rsidR="00091162" w:rsidRPr="0044107A">
        <w:rPr>
          <w:b/>
          <w:sz w:val="20"/>
          <w:szCs w:val="20"/>
          <w:u w:val="single"/>
        </w:rPr>
        <w:t>2</w:t>
      </w:r>
      <w:r w:rsidRPr="0044107A">
        <w:rPr>
          <w:b/>
          <w:sz w:val="20"/>
          <w:szCs w:val="20"/>
          <w:u w:val="single"/>
        </w:rPr>
        <w:t xml:space="preserve"> – Délibération n</w:t>
      </w:r>
      <w:r w:rsidRPr="00A2387F">
        <w:rPr>
          <w:b/>
          <w:sz w:val="20"/>
          <w:szCs w:val="20"/>
          <w:u w:val="single"/>
        </w:rPr>
        <w:t>°</w:t>
      </w:r>
      <w:r w:rsidR="00A2387F">
        <w:rPr>
          <w:b/>
          <w:sz w:val="20"/>
          <w:szCs w:val="20"/>
          <w:u w:val="single"/>
        </w:rPr>
        <w:t>973</w:t>
      </w:r>
      <w:r w:rsidRPr="0044107A">
        <w:rPr>
          <w:b/>
          <w:sz w:val="20"/>
          <w:szCs w:val="20"/>
          <w:u w:val="single"/>
        </w:rPr>
        <w:t xml:space="preserve"> : </w:t>
      </w:r>
      <w:r w:rsidR="000B1070" w:rsidRPr="000B1070">
        <w:rPr>
          <w:b/>
          <w:sz w:val="20"/>
          <w:szCs w:val="20"/>
          <w:u w:val="single"/>
        </w:rPr>
        <w:t xml:space="preserve">Décision de valider la candidature à l'appel à projet « Wallonie cyclable » pour la création d'une piste cyclable entre </w:t>
      </w:r>
      <w:r w:rsidR="0079272B">
        <w:rPr>
          <w:b/>
          <w:sz w:val="20"/>
          <w:szCs w:val="20"/>
          <w:u w:val="single"/>
        </w:rPr>
        <w:t>MUSSON</w:t>
      </w:r>
      <w:r w:rsidR="000B1070" w:rsidRPr="000B1070">
        <w:rPr>
          <w:b/>
          <w:sz w:val="20"/>
          <w:szCs w:val="20"/>
          <w:u w:val="single"/>
        </w:rPr>
        <w:t xml:space="preserve"> et </w:t>
      </w:r>
      <w:r w:rsidR="007F2853">
        <w:rPr>
          <w:b/>
          <w:sz w:val="20"/>
          <w:szCs w:val="20"/>
          <w:u w:val="single"/>
        </w:rPr>
        <w:t>BATTINCOURT</w:t>
      </w:r>
      <w:r w:rsidR="000B1070" w:rsidRPr="000B1070">
        <w:rPr>
          <w:b/>
          <w:sz w:val="20"/>
          <w:szCs w:val="20"/>
          <w:u w:val="single"/>
        </w:rPr>
        <w:t xml:space="preserve"> par le biais de la rue de l'Abîme.</w:t>
      </w:r>
    </w:p>
    <w:p w14:paraId="79957708" w14:textId="77777777" w:rsidR="00C920E5" w:rsidRPr="00C920E5" w:rsidRDefault="00C920E5" w:rsidP="0079272B">
      <w:pPr>
        <w:numPr>
          <w:ilvl w:val="12"/>
          <w:numId w:val="0"/>
        </w:numPr>
        <w:tabs>
          <w:tab w:val="left" w:pos="567"/>
        </w:tabs>
        <w:jc w:val="both"/>
        <w:rPr>
          <w:bCs/>
          <w:sz w:val="20"/>
          <w:szCs w:val="20"/>
        </w:rPr>
      </w:pPr>
      <w:r w:rsidRPr="00C920E5">
        <w:rPr>
          <w:bCs/>
          <w:sz w:val="20"/>
          <w:szCs w:val="20"/>
        </w:rPr>
        <w:t>Le Conseil,</w:t>
      </w:r>
    </w:p>
    <w:p w14:paraId="7604645D" w14:textId="77777777" w:rsidR="00C920E5" w:rsidRPr="00C920E5" w:rsidRDefault="00C920E5" w:rsidP="0079272B">
      <w:pPr>
        <w:numPr>
          <w:ilvl w:val="12"/>
          <w:numId w:val="0"/>
        </w:numPr>
        <w:tabs>
          <w:tab w:val="left" w:pos="567"/>
        </w:tabs>
        <w:jc w:val="both"/>
        <w:rPr>
          <w:bCs/>
          <w:sz w:val="20"/>
          <w:szCs w:val="20"/>
        </w:rPr>
      </w:pPr>
      <w:r w:rsidRPr="00C920E5">
        <w:rPr>
          <w:bCs/>
          <w:sz w:val="20"/>
          <w:szCs w:val="20"/>
        </w:rPr>
        <w:t>Vu l'article l122-30 du Code de la Démocratie Locale;</w:t>
      </w:r>
    </w:p>
    <w:p w14:paraId="218B4ABC" w14:textId="77777777" w:rsidR="00C920E5" w:rsidRPr="00C920E5" w:rsidRDefault="00C920E5" w:rsidP="0079272B">
      <w:pPr>
        <w:numPr>
          <w:ilvl w:val="12"/>
          <w:numId w:val="0"/>
        </w:numPr>
        <w:tabs>
          <w:tab w:val="left" w:pos="567"/>
        </w:tabs>
        <w:jc w:val="both"/>
        <w:rPr>
          <w:bCs/>
          <w:sz w:val="20"/>
          <w:szCs w:val="20"/>
        </w:rPr>
      </w:pPr>
      <w:r w:rsidRPr="00C920E5">
        <w:rPr>
          <w:bCs/>
          <w:sz w:val="20"/>
          <w:szCs w:val="20"/>
        </w:rPr>
        <w:t>Considérant que, en sa séance du 12/10/2020, le Collège communal a décidé de se porter candidat en tant que Commune Pilote Wallonie Cyclable;</w:t>
      </w:r>
    </w:p>
    <w:p w14:paraId="77BEC704" w14:textId="77777777" w:rsidR="00C920E5" w:rsidRPr="00C920E5" w:rsidRDefault="00C920E5" w:rsidP="0079272B">
      <w:pPr>
        <w:numPr>
          <w:ilvl w:val="12"/>
          <w:numId w:val="0"/>
        </w:numPr>
        <w:tabs>
          <w:tab w:val="left" w:pos="567"/>
        </w:tabs>
        <w:jc w:val="both"/>
        <w:rPr>
          <w:bCs/>
          <w:sz w:val="20"/>
          <w:szCs w:val="20"/>
        </w:rPr>
      </w:pPr>
      <w:r w:rsidRPr="00C920E5">
        <w:rPr>
          <w:bCs/>
          <w:sz w:val="20"/>
          <w:szCs w:val="20"/>
        </w:rPr>
        <w:t>Considérant que ce statut permet aux communes retenues de conforter leurs politiques à l'égard de la Mobilité active et douce;</w:t>
      </w:r>
      <w:r w:rsidRPr="00C920E5">
        <w:rPr>
          <w:bCs/>
          <w:sz w:val="20"/>
          <w:szCs w:val="20"/>
        </w:rPr>
        <w:br/>
        <w:t>Considérant que pour être retenue, la Commune doit disposer d'une CCATM, d'un Conseiller en Mobilité et d'un Plan Communal de Mobilité;</w:t>
      </w:r>
    </w:p>
    <w:p w14:paraId="6CE5D18C" w14:textId="6B893B95" w:rsidR="00C920E5" w:rsidRPr="00C920E5" w:rsidRDefault="00C920E5" w:rsidP="0079272B">
      <w:pPr>
        <w:numPr>
          <w:ilvl w:val="12"/>
          <w:numId w:val="0"/>
        </w:numPr>
        <w:tabs>
          <w:tab w:val="left" w:pos="567"/>
        </w:tabs>
        <w:jc w:val="both"/>
        <w:rPr>
          <w:bCs/>
          <w:sz w:val="20"/>
          <w:szCs w:val="20"/>
        </w:rPr>
      </w:pPr>
      <w:r w:rsidRPr="00C920E5">
        <w:rPr>
          <w:bCs/>
          <w:sz w:val="20"/>
          <w:szCs w:val="20"/>
        </w:rPr>
        <w:t>Considérant que la Ville d'</w:t>
      </w:r>
      <w:r w:rsidR="00EB478F">
        <w:rPr>
          <w:bCs/>
          <w:sz w:val="20"/>
          <w:szCs w:val="20"/>
        </w:rPr>
        <w:t>AUBANGE</w:t>
      </w:r>
      <w:r w:rsidRPr="00C920E5">
        <w:rPr>
          <w:bCs/>
          <w:sz w:val="20"/>
          <w:szCs w:val="20"/>
        </w:rPr>
        <w:t xml:space="preserve"> dispose de deux Conseillers en Mobilité, et qu'elle est occupée à réaliser une révision de son Plan Communal de Mobilité;</w:t>
      </w:r>
    </w:p>
    <w:p w14:paraId="47A4D3AE" w14:textId="2F4A8605" w:rsidR="00C920E5" w:rsidRPr="00C920E5" w:rsidRDefault="00C920E5" w:rsidP="0079272B">
      <w:pPr>
        <w:numPr>
          <w:ilvl w:val="12"/>
          <w:numId w:val="0"/>
        </w:numPr>
        <w:tabs>
          <w:tab w:val="left" w:pos="567"/>
        </w:tabs>
        <w:jc w:val="both"/>
        <w:rPr>
          <w:bCs/>
          <w:sz w:val="20"/>
          <w:szCs w:val="20"/>
        </w:rPr>
      </w:pPr>
      <w:r w:rsidRPr="00C920E5">
        <w:rPr>
          <w:bCs/>
          <w:sz w:val="20"/>
          <w:szCs w:val="20"/>
        </w:rPr>
        <w:t>Considérant que pour être retenue, la Commune doit disposer d</w:t>
      </w:r>
      <w:r w:rsidR="0079272B">
        <w:rPr>
          <w:bCs/>
          <w:sz w:val="20"/>
          <w:szCs w:val="20"/>
        </w:rPr>
        <w:t>’</w:t>
      </w:r>
      <w:r w:rsidRPr="00C920E5">
        <w:rPr>
          <w:bCs/>
          <w:sz w:val="20"/>
          <w:szCs w:val="20"/>
        </w:rPr>
        <w:t>une Commission Cyclable, que la Commune d'</w:t>
      </w:r>
      <w:r w:rsidR="00EB478F">
        <w:rPr>
          <w:bCs/>
          <w:sz w:val="20"/>
          <w:szCs w:val="20"/>
        </w:rPr>
        <w:t>AUBANGE</w:t>
      </w:r>
      <w:r w:rsidRPr="00C920E5">
        <w:rPr>
          <w:bCs/>
          <w:sz w:val="20"/>
          <w:szCs w:val="20"/>
        </w:rPr>
        <w:t xml:space="preserve"> n'en possède pas, que celle-ci doit être dans ce cas </w:t>
      </w:r>
      <w:r w:rsidR="0079272B" w:rsidRPr="00C920E5">
        <w:rPr>
          <w:bCs/>
          <w:sz w:val="20"/>
          <w:szCs w:val="20"/>
        </w:rPr>
        <w:t>créé</w:t>
      </w:r>
      <w:r w:rsidRPr="00C920E5">
        <w:rPr>
          <w:bCs/>
          <w:sz w:val="20"/>
          <w:szCs w:val="20"/>
        </w:rPr>
        <w:t xml:space="preserve">; </w:t>
      </w:r>
    </w:p>
    <w:p w14:paraId="1959A2BD" w14:textId="4797A7CC" w:rsidR="00C920E5" w:rsidRPr="00C920E5" w:rsidRDefault="00C920E5" w:rsidP="0079272B">
      <w:pPr>
        <w:numPr>
          <w:ilvl w:val="12"/>
          <w:numId w:val="0"/>
        </w:numPr>
        <w:tabs>
          <w:tab w:val="left" w:pos="567"/>
        </w:tabs>
        <w:jc w:val="both"/>
        <w:rPr>
          <w:bCs/>
          <w:sz w:val="20"/>
          <w:szCs w:val="20"/>
          <w:lang w:val="fr-BE"/>
        </w:rPr>
      </w:pPr>
      <w:r w:rsidRPr="00C920E5">
        <w:rPr>
          <w:bCs/>
          <w:sz w:val="20"/>
          <w:szCs w:val="20"/>
        </w:rPr>
        <w:t>Considérant que le Service Mobilité de la Ville d'</w:t>
      </w:r>
      <w:r w:rsidR="00EB478F">
        <w:rPr>
          <w:bCs/>
          <w:sz w:val="20"/>
          <w:szCs w:val="20"/>
        </w:rPr>
        <w:t>AUBANGE</w:t>
      </w:r>
      <w:r w:rsidRPr="00C920E5">
        <w:rPr>
          <w:bCs/>
          <w:sz w:val="20"/>
          <w:szCs w:val="20"/>
        </w:rPr>
        <w:t xml:space="preserve"> ainsi que l'Auteur de Projet communal ont tous deux proposé la continuité de la liaison douce entre </w:t>
      </w:r>
      <w:r w:rsidR="007F2853">
        <w:rPr>
          <w:bCs/>
          <w:sz w:val="20"/>
          <w:szCs w:val="20"/>
        </w:rPr>
        <w:t>AIX-SUR-CLOIE</w:t>
      </w:r>
      <w:r w:rsidRPr="00C920E5">
        <w:rPr>
          <w:bCs/>
          <w:sz w:val="20"/>
          <w:szCs w:val="20"/>
        </w:rPr>
        <w:t xml:space="preserve"> et </w:t>
      </w:r>
      <w:r w:rsidR="0079272B">
        <w:rPr>
          <w:bCs/>
          <w:sz w:val="20"/>
          <w:szCs w:val="20"/>
        </w:rPr>
        <w:t>MUSSON</w:t>
      </w:r>
      <w:r w:rsidRPr="00C920E5">
        <w:rPr>
          <w:bCs/>
          <w:sz w:val="20"/>
          <w:szCs w:val="20"/>
        </w:rPr>
        <w:t>, via la rue de l'Abîme, puisqu'il était le seul parcours subsidiable dans l'immédiat et sans emprises ;</w:t>
      </w:r>
    </w:p>
    <w:p w14:paraId="1EC4EF0D" w14:textId="77777777" w:rsidR="00C920E5" w:rsidRPr="00C920E5" w:rsidRDefault="00C920E5" w:rsidP="0079272B">
      <w:pPr>
        <w:numPr>
          <w:ilvl w:val="12"/>
          <w:numId w:val="0"/>
        </w:numPr>
        <w:tabs>
          <w:tab w:val="left" w:pos="567"/>
        </w:tabs>
        <w:jc w:val="both"/>
        <w:rPr>
          <w:bCs/>
          <w:sz w:val="20"/>
          <w:szCs w:val="20"/>
          <w:lang w:val="fr-BE"/>
        </w:rPr>
      </w:pPr>
      <w:r w:rsidRPr="00C920E5">
        <w:rPr>
          <w:bCs/>
          <w:sz w:val="20"/>
          <w:szCs w:val="20"/>
          <w:lang w:val="fr-BE"/>
        </w:rPr>
        <w:t>Après en avoir délibéré ;</w:t>
      </w:r>
    </w:p>
    <w:p w14:paraId="041376A8" w14:textId="77777777" w:rsidR="00C920E5" w:rsidRPr="00C920E5" w:rsidRDefault="00C920E5" w:rsidP="0079272B">
      <w:pPr>
        <w:numPr>
          <w:ilvl w:val="12"/>
          <w:numId w:val="0"/>
        </w:numPr>
        <w:tabs>
          <w:tab w:val="left" w:pos="567"/>
        </w:tabs>
        <w:jc w:val="both"/>
        <w:rPr>
          <w:b/>
          <w:bCs/>
          <w:sz w:val="20"/>
          <w:szCs w:val="20"/>
        </w:rPr>
      </w:pPr>
      <w:r w:rsidRPr="00C920E5">
        <w:rPr>
          <w:bCs/>
          <w:sz w:val="20"/>
          <w:szCs w:val="20"/>
          <w:lang w:val="fr-BE"/>
        </w:rPr>
        <w:t>A l’unanimité ;</w:t>
      </w:r>
    </w:p>
    <w:p w14:paraId="79BBAF98" w14:textId="77777777" w:rsidR="00C920E5" w:rsidRPr="00C920E5" w:rsidRDefault="00C920E5" w:rsidP="0079272B">
      <w:pPr>
        <w:numPr>
          <w:ilvl w:val="12"/>
          <w:numId w:val="0"/>
        </w:numPr>
        <w:tabs>
          <w:tab w:val="left" w:pos="567"/>
        </w:tabs>
        <w:jc w:val="both"/>
        <w:rPr>
          <w:b/>
          <w:bCs/>
          <w:sz w:val="20"/>
          <w:szCs w:val="20"/>
        </w:rPr>
      </w:pPr>
      <w:r w:rsidRPr="00C920E5">
        <w:rPr>
          <w:b/>
          <w:bCs/>
          <w:sz w:val="20"/>
          <w:szCs w:val="20"/>
        </w:rPr>
        <w:t>DECIDE :</w:t>
      </w:r>
    </w:p>
    <w:p w14:paraId="304C4CA3" w14:textId="33FC3A02" w:rsidR="00C920E5" w:rsidRPr="00C920E5" w:rsidRDefault="00C920E5" w:rsidP="0079272B">
      <w:pPr>
        <w:numPr>
          <w:ilvl w:val="12"/>
          <w:numId w:val="0"/>
        </w:numPr>
        <w:tabs>
          <w:tab w:val="left" w:pos="567"/>
        </w:tabs>
        <w:jc w:val="both"/>
        <w:rPr>
          <w:bCs/>
          <w:sz w:val="20"/>
          <w:szCs w:val="20"/>
        </w:rPr>
      </w:pPr>
      <w:r w:rsidRPr="00C920E5">
        <w:rPr>
          <w:bCs/>
          <w:sz w:val="20"/>
          <w:szCs w:val="20"/>
        </w:rPr>
        <w:t xml:space="preserve">De valider la candidature à l’appel à projet « Wallonie cyclable » pour la création d’une piste cyclable entre </w:t>
      </w:r>
      <w:r w:rsidR="0079272B">
        <w:rPr>
          <w:bCs/>
          <w:sz w:val="20"/>
          <w:szCs w:val="20"/>
        </w:rPr>
        <w:t>MUSSON</w:t>
      </w:r>
      <w:r w:rsidRPr="00C920E5">
        <w:rPr>
          <w:bCs/>
          <w:sz w:val="20"/>
          <w:szCs w:val="20"/>
        </w:rPr>
        <w:t xml:space="preserve"> et </w:t>
      </w:r>
      <w:r w:rsidR="007F2853">
        <w:rPr>
          <w:bCs/>
          <w:sz w:val="20"/>
          <w:szCs w:val="20"/>
        </w:rPr>
        <w:t>BATTINCOURT</w:t>
      </w:r>
      <w:r w:rsidRPr="00C920E5">
        <w:rPr>
          <w:bCs/>
          <w:sz w:val="20"/>
          <w:szCs w:val="20"/>
        </w:rPr>
        <w:t xml:space="preserve"> par le biais de la rue de l’Abîme.</w:t>
      </w:r>
    </w:p>
    <w:p w14:paraId="1AC2708F" w14:textId="77777777" w:rsidR="004B3CBB" w:rsidRDefault="004B3CBB" w:rsidP="004B3CBB">
      <w:pPr>
        <w:tabs>
          <w:tab w:val="left" w:pos="567"/>
        </w:tabs>
        <w:rPr>
          <w:sz w:val="20"/>
          <w:szCs w:val="20"/>
        </w:rPr>
      </w:pPr>
    </w:p>
    <w:p w14:paraId="48AA12B7" w14:textId="70B3C9F2" w:rsidR="004B3CBB" w:rsidRPr="004B3CBB" w:rsidRDefault="00095305" w:rsidP="004B3CBB">
      <w:pPr>
        <w:tabs>
          <w:tab w:val="left" w:pos="567"/>
        </w:tabs>
        <w:rPr>
          <w:b/>
          <w:sz w:val="20"/>
          <w:szCs w:val="20"/>
          <w:u w:val="single"/>
        </w:rPr>
      </w:pPr>
      <w:r w:rsidRPr="0044107A">
        <w:rPr>
          <w:b/>
          <w:sz w:val="20"/>
          <w:szCs w:val="20"/>
          <w:u w:val="single"/>
        </w:rPr>
        <w:t>Point n°</w:t>
      </w:r>
      <w:r w:rsidR="000015F2" w:rsidRPr="0044107A">
        <w:rPr>
          <w:b/>
          <w:sz w:val="20"/>
          <w:szCs w:val="20"/>
          <w:u w:val="single"/>
        </w:rPr>
        <w:t>2</w:t>
      </w:r>
      <w:r w:rsidR="00091162" w:rsidRPr="0044107A">
        <w:rPr>
          <w:b/>
          <w:sz w:val="20"/>
          <w:szCs w:val="20"/>
          <w:u w:val="single"/>
        </w:rPr>
        <w:t>3</w:t>
      </w:r>
      <w:r w:rsidRPr="0044107A">
        <w:rPr>
          <w:b/>
          <w:sz w:val="20"/>
          <w:szCs w:val="20"/>
          <w:u w:val="single"/>
        </w:rPr>
        <w:t xml:space="preserve"> – Délibération n°</w:t>
      </w:r>
      <w:r w:rsidR="00A2387F">
        <w:rPr>
          <w:b/>
          <w:sz w:val="20"/>
          <w:szCs w:val="20"/>
          <w:u w:val="single"/>
        </w:rPr>
        <w:t>974</w:t>
      </w:r>
      <w:r w:rsidRPr="0044107A">
        <w:rPr>
          <w:b/>
          <w:sz w:val="20"/>
          <w:szCs w:val="20"/>
          <w:u w:val="single"/>
        </w:rPr>
        <w:t xml:space="preserve">: </w:t>
      </w:r>
      <w:r w:rsidR="004B3CBB" w:rsidRPr="004B3CBB">
        <w:rPr>
          <w:b/>
          <w:iCs/>
          <w:sz w:val="20"/>
          <w:szCs w:val="20"/>
          <w:u w:val="single"/>
        </w:rPr>
        <w:t xml:space="preserve">Régularisation de la signalisation et de la limitation de vitesse au rond-point du Terminal container à 6791 </w:t>
      </w:r>
      <w:r w:rsidR="00EB478F">
        <w:rPr>
          <w:b/>
          <w:iCs/>
          <w:sz w:val="20"/>
          <w:szCs w:val="20"/>
          <w:u w:val="single"/>
        </w:rPr>
        <w:t>ATHUS</w:t>
      </w:r>
      <w:r w:rsidR="004B3CBB" w:rsidRPr="004B3CBB">
        <w:rPr>
          <w:b/>
          <w:iCs/>
          <w:sz w:val="20"/>
          <w:szCs w:val="20"/>
          <w:u w:val="single"/>
        </w:rPr>
        <w:t xml:space="preserve">. </w:t>
      </w:r>
      <w:r w:rsidR="004B3CBB">
        <w:rPr>
          <w:b/>
          <w:sz w:val="20"/>
          <w:szCs w:val="20"/>
          <w:u w:val="single"/>
        </w:rPr>
        <w:t xml:space="preserve">- </w:t>
      </w:r>
      <w:r w:rsidR="004B3CBB" w:rsidRPr="004B3CBB">
        <w:rPr>
          <w:b/>
          <w:i/>
          <w:iCs/>
          <w:sz w:val="20"/>
          <w:szCs w:val="20"/>
          <w:u w:val="single"/>
        </w:rPr>
        <w:t xml:space="preserve">Instauration d’un sens giratoire (70km/h à l’approche). </w:t>
      </w:r>
    </w:p>
    <w:p w14:paraId="007F73EE" w14:textId="73F4A093" w:rsidR="00095305" w:rsidRDefault="000225D1" w:rsidP="000015F2">
      <w:pPr>
        <w:numPr>
          <w:ilvl w:val="12"/>
          <w:numId w:val="0"/>
        </w:numPr>
        <w:tabs>
          <w:tab w:val="left" w:pos="567"/>
        </w:tabs>
        <w:jc w:val="both"/>
        <w:rPr>
          <w:sz w:val="20"/>
          <w:szCs w:val="20"/>
        </w:rPr>
      </w:pPr>
      <w:r>
        <w:rPr>
          <w:sz w:val="20"/>
          <w:szCs w:val="20"/>
        </w:rPr>
        <w:t>Le Conseil,</w:t>
      </w:r>
    </w:p>
    <w:p w14:paraId="037BAA0B" w14:textId="77777777" w:rsidR="000225D1" w:rsidRPr="000225D1" w:rsidRDefault="000225D1" w:rsidP="000225D1">
      <w:pPr>
        <w:numPr>
          <w:ilvl w:val="12"/>
          <w:numId w:val="0"/>
        </w:numPr>
        <w:tabs>
          <w:tab w:val="left" w:pos="567"/>
        </w:tabs>
        <w:jc w:val="both"/>
        <w:rPr>
          <w:sz w:val="20"/>
          <w:szCs w:val="20"/>
        </w:rPr>
      </w:pPr>
      <w:r w:rsidRPr="000225D1">
        <w:rPr>
          <w:sz w:val="20"/>
          <w:szCs w:val="20"/>
        </w:rPr>
        <w:t>Vu la loi spéciale des réformes institutionnelles du 08 août 1980, modifiées par la loi du 08 août 1988, du 05 mai 1993 et du 16 juillet 1993 notamment l’article 6, 1, X ;</w:t>
      </w:r>
    </w:p>
    <w:p w14:paraId="3A3723DD" w14:textId="77777777" w:rsidR="000225D1" w:rsidRPr="000225D1" w:rsidRDefault="000225D1" w:rsidP="000225D1">
      <w:pPr>
        <w:numPr>
          <w:ilvl w:val="12"/>
          <w:numId w:val="0"/>
        </w:numPr>
        <w:tabs>
          <w:tab w:val="left" w:pos="567"/>
        </w:tabs>
        <w:jc w:val="both"/>
        <w:rPr>
          <w:sz w:val="20"/>
          <w:szCs w:val="20"/>
        </w:rPr>
      </w:pPr>
      <w:r w:rsidRPr="000225D1">
        <w:rPr>
          <w:sz w:val="20"/>
          <w:szCs w:val="20"/>
        </w:rPr>
        <w:t xml:space="preserve">Vu le décret du 19 décembre 2007 relatif à la tutelle d’approbation de la Région wallonne sur les règlements complémentaires relatifs aux voies publiques et à la circulation des transports en commun ; </w:t>
      </w:r>
    </w:p>
    <w:p w14:paraId="7067B424" w14:textId="77777777" w:rsidR="000225D1" w:rsidRPr="000225D1" w:rsidRDefault="000225D1" w:rsidP="000225D1">
      <w:pPr>
        <w:numPr>
          <w:ilvl w:val="12"/>
          <w:numId w:val="0"/>
        </w:numPr>
        <w:tabs>
          <w:tab w:val="left" w:pos="567"/>
        </w:tabs>
        <w:jc w:val="both"/>
        <w:rPr>
          <w:sz w:val="20"/>
          <w:szCs w:val="20"/>
        </w:rPr>
      </w:pPr>
      <w:r w:rsidRPr="000225D1">
        <w:rPr>
          <w:sz w:val="20"/>
          <w:szCs w:val="20"/>
        </w:rPr>
        <w:t xml:space="preserve">Vu l’arrêté royal du 01 décembre 1975 portant règlement sur la police de la circulation routière et les arrêtés royaux modificatifs ; </w:t>
      </w:r>
    </w:p>
    <w:p w14:paraId="5576C7A2" w14:textId="77777777" w:rsidR="000225D1" w:rsidRPr="000225D1" w:rsidRDefault="000225D1" w:rsidP="000225D1">
      <w:pPr>
        <w:numPr>
          <w:ilvl w:val="12"/>
          <w:numId w:val="0"/>
        </w:numPr>
        <w:tabs>
          <w:tab w:val="left" w:pos="567"/>
        </w:tabs>
        <w:jc w:val="both"/>
        <w:rPr>
          <w:sz w:val="20"/>
          <w:szCs w:val="20"/>
        </w:rPr>
      </w:pPr>
      <w:r w:rsidRPr="000225D1">
        <w:rPr>
          <w:sz w:val="20"/>
          <w:szCs w:val="20"/>
        </w:rPr>
        <w:t>Vu l’arrêté du gouvernement wallon du 23 mai 2019 relatif aux délégations de pouvoir au Service Public de Wallonie ;</w:t>
      </w:r>
    </w:p>
    <w:p w14:paraId="48D563BF" w14:textId="77777777" w:rsidR="000225D1" w:rsidRPr="000225D1" w:rsidRDefault="000225D1" w:rsidP="000225D1">
      <w:pPr>
        <w:numPr>
          <w:ilvl w:val="12"/>
          <w:numId w:val="0"/>
        </w:numPr>
        <w:tabs>
          <w:tab w:val="left" w:pos="567"/>
        </w:tabs>
        <w:jc w:val="both"/>
        <w:rPr>
          <w:sz w:val="20"/>
          <w:szCs w:val="20"/>
        </w:rPr>
      </w:pPr>
      <w:r w:rsidRPr="000225D1">
        <w:rPr>
          <w:sz w:val="20"/>
          <w:szCs w:val="20"/>
        </w:rPr>
        <w:t>Vu l’arrêté du Gouvernement wallon du 13 septembre 2019 fixant la répartition des compétences entre les ministres et réglant la signature des actes du Gouvernement, article 8 ;</w:t>
      </w:r>
    </w:p>
    <w:p w14:paraId="3D6084AF" w14:textId="77777777" w:rsidR="000225D1" w:rsidRPr="000225D1" w:rsidRDefault="000225D1" w:rsidP="000225D1">
      <w:pPr>
        <w:numPr>
          <w:ilvl w:val="12"/>
          <w:numId w:val="0"/>
        </w:numPr>
        <w:tabs>
          <w:tab w:val="left" w:pos="567"/>
        </w:tabs>
        <w:jc w:val="both"/>
        <w:rPr>
          <w:sz w:val="20"/>
          <w:szCs w:val="20"/>
        </w:rPr>
      </w:pPr>
      <w:r w:rsidRPr="000225D1">
        <w:rPr>
          <w:sz w:val="20"/>
          <w:szCs w:val="20"/>
        </w:rPr>
        <w:t>Vu l’arrêté du Gouvernement wallon du 26 septembre 2019 portant règlement du fonctionnement du Gouvernement, article 12, 7° ;</w:t>
      </w:r>
    </w:p>
    <w:p w14:paraId="3ACEEF70" w14:textId="77777777" w:rsidR="000225D1" w:rsidRPr="000225D1" w:rsidRDefault="000225D1" w:rsidP="000225D1">
      <w:pPr>
        <w:numPr>
          <w:ilvl w:val="12"/>
          <w:numId w:val="0"/>
        </w:numPr>
        <w:tabs>
          <w:tab w:val="left" w:pos="567"/>
        </w:tabs>
        <w:jc w:val="both"/>
        <w:rPr>
          <w:sz w:val="20"/>
          <w:szCs w:val="20"/>
        </w:rPr>
      </w:pPr>
      <w:r w:rsidRPr="000225D1">
        <w:rPr>
          <w:sz w:val="20"/>
          <w:szCs w:val="20"/>
        </w:rPr>
        <w:t>Vu l’arrêté ministériel du 11 octobre 1976 fixant les dimensions minimales et les conditions particulières de placement de la signalisation routière ;</w:t>
      </w:r>
    </w:p>
    <w:p w14:paraId="2FC46891" w14:textId="4A0C8783" w:rsidR="000225D1" w:rsidRPr="000225D1" w:rsidRDefault="000225D1" w:rsidP="000225D1">
      <w:pPr>
        <w:numPr>
          <w:ilvl w:val="12"/>
          <w:numId w:val="0"/>
        </w:numPr>
        <w:tabs>
          <w:tab w:val="left" w:pos="567"/>
        </w:tabs>
        <w:jc w:val="both"/>
        <w:rPr>
          <w:sz w:val="20"/>
          <w:szCs w:val="20"/>
        </w:rPr>
      </w:pPr>
      <w:r w:rsidRPr="000225D1">
        <w:rPr>
          <w:sz w:val="20"/>
          <w:szCs w:val="20"/>
        </w:rPr>
        <w:t>Vu qu’aucune suite n’a été donnée dans le délai légal de 60 jours à la demande d’avis adressée à la commune d’</w:t>
      </w:r>
      <w:r w:rsidR="00EB478F">
        <w:rPr>
          <w:sz w:val="20"/>
          <w:szCs w:val="20"/>
        </w:rPr>
        <w:t>AUBANGE</w:t>
      </w:r>
      <w:r w:rsidRPr="000225D1">
        <w:rPr>
          <w:sz w:val="20"/>
          <w:szCs w:val="20"/>
        </w:rPr>
        <w:t xml:space="preserve"> en date du 17 décembre 2019 ;</w:t>
      </w:r>
    </w:p>
    <w:p w14:paraId="4CB00813" w14:textId="33C91A79" w:rsidR="000225D1" w:rsidRDefault="000225D1" w:rsidP="000225D1">
      <w:pPr>
        <w:numPr>
          <w:ilvl w:val="12"/>
          <w:numId w:val="0"/>
        </w:numPr>
        <w:tabs>
          <w:tab w:val="left" w:pos="567"/>
        </w:tabs>
        <w:jc w:val="both"/>
        <w:rPr>
          <w:sz w:val="20"/>
          <w:szCs w:val="20"/>
        </w:rPr>
      </w:pPr>
      <w:r w:rsidRPr="000225D1">
        <w:rPr>
          <w:sz w:val="20"/>
          <w:szCs w:val="20"/>
        </w:rPr>
        <w:t xml:space="preserve">Attendu le courrier du Service Public de Wallonie mobilité infrastructures reçu le 29/10/2020 ; </w:t>
      </w:r>
    </w:p>
    <w:p w14:paraId="5904348C" w14:textId="58132057" w:rsidR="0079272B" w:rsidRPr="000225D1" w:rsidRDefault="0079272B" w:rsidP="000225D1">
      <w:pPr>
        <w:numPr>
          <w:ilvl w:val="12"/>
          <w:numId w:val="0"/>
        </w:numPr>
        <w:tabs>
          <w:tab w:val="left" w:pos="567"/>
        </w:tabs>
        <w:jc w:val="both"/>
        <w:rPr>
          <w:sz w:val="20"/>
          <w:szCs w:val="20"/>
        </w:rPr>
      </w:pPr>
      <w:r>
        <w:rPr>
          <w:sz w:val="20"/>
          <w:szCs w:val="20"/>
        </w:rPr>
        <w:t>A l’unanimité ;</w:t>
      </w:r>
    </w:p>
    <w:p w14:paraId="1832B02C" w14:textId="0BD9922A" w:rsidR="000225D1" w:rsidRPr="000225D1" w:rsidRDefault="000225D1" w:rsidP="000225D1">
      <w:pPr>
        <w:numPr>
          <w:ilvl w:val="12"/>
          <w:numId w:val="0"/>
        </w:numPr>
        <w:tabs>
          <w:tab w:val="left" w:pos="567"/>
        </w:tabs>
        <w:jc w:val="both"/>
        <w:rPr>
          <w:b/>
          <w:sz w:val="20"/>
          <w:szCs w:val="20"/>
        </w:rPr>
      </w:pPr>
      <w:r w:rsidRPr="000225D1">
        <w:rPr>
          <w:b/>
          <w:sz w:val="20"/>
          <w:szCs w:val="20"/>
        </w:rPr>
        <w:t>ARRÊTE</w:t>
      </w:r>
      <w:r w:rsidR="00974F52">
        <w:rPr>
          <w:b/>
          <w:sz w:val="20"/>
          <w:szCs w:val="20"/>
        </w:rPr>
        <w:t> :</w:t>
      </w:r>
    </w:p>
    <w:p w14:paraId="6B9D57B5" w14:textId="65FD4C80" w:rsidR="000225D1" w:rsidRPr="000225D1" w:rsidRDefault="000225D1" w:rsidP="000225D1">
      <w:pPr>
        <w:numPr>
          <w:ilvl w:val="12"/>
          <w:numId w:val="0"/>
        </w:numPr>
        <w:tabs>
          <w:tab w:val="left" w:pos="567"/>
        </w:tabs>
        <w:jc w:val="both"/>
        <w:rPr>
          <w:sz w:val="20"/>
          <w:szCs w:val="20"/>
        </w:rPr>
      </w:pPr>
      <w:r w:rsidRPr="0079272B">
        <w:rPr>
          <w:b/>
          <w:bCs/>
          <w:sz w:val="20"/>
          <w:szCs w:val="20"/>
          <w:u w:val="single"/>
          <w:lang w:val="fr-BE"/>
        </w:rPr>
        <w:t>Article 1.</w:t>
      </w:r>
      <w:r w:rsidRPr="000225D1">
        <w:rPr>
          <w:b/>
          <w:bCs/>
          <w:sz w:val="20"/>
          <w:szCs w:val="20"/>
          <w:u w:val="single"/>
          <w:lang w:val="fr-BE"/>
        </w:rPr>
        <w:t xml:space="preserve"> </w:t>
      </w:r>
      <w:r w:rsidRPr="000225D1">
        <w:rPr>
          <w:b/>
          <w:bCs/>
          <w:sz w:val="20"/>
          <w:szCs w:val="20"/>
          <w:lang w:val="fr-BE"/>
        </w:rPr>
        <w:t xml:space="preserve">– </w:t>
      </w:r>
      <w:r w:rsidRPr="000225D1">
        <w:rPr>
          <w:sz w:val="20"/>
          <w:szCs w:val="20"/>
        </w:rPr>
        <w:t>Sur le territoire de la Commune d’</w:t>
      </w:r>
      <w:r w:rsidR="00EB478F">
        <w:rPr>
          <w:sz w:val="20"/>
          <w:szCs w:val="20"/>
        </w:rPr>
        <w:t>AUBANGE</w:t>
      </w:r>
      <w:r w:rsidRPr="000225D1">
        <w:rPr>
          <w:sz w:val="20"/>
          <w:szCs w:val="20"/>
        </w:rPr>
        <w:t>, un sens giratoire est instauré au carrefour entre les voiries suivantes conformément au plan annexé :</w:t>
      </w:r>
    </w:p>
    <w:p w14:paraId="0E3A9EC9" w14:textId="77777777" w:rsidR="000225D1" w:rsidRPr="000225D1" w:rsidRDefault="000225D1" w:rsidP="000225D1">
      <w:pPr>
        <w:numPr>
          <w:ilvl w:val="0"/>
          <w:numId w:val="43"/>
        </w:numPr>
        <w:tabs>
          <w:tab w:val="left" w:pos="567"/>
        </w:tabs>
        <w:jc w:val="both"/>
        <w:rPr>
          <w:sz w:val="20"/>
          <w:szCs w:val="20"/>
        </w:rPr>
      </w:pPr>
      <w:r w:rsidRPr="000225D1">
        <w:rPr>
          <w:sz w:val="20"/>
          <w:szCs w:val="20"/>
        </w:rPr>
        <w:t>N830, P.K. 1.650 ;</w:t>
      </w:r>
    </w:p>
    <w:p w14:paraId="79EA4B60" w14:textId="77777777" w:rsidR="000225D1" w:rsidRPr="000225D1" w:rsidRDefault="000225D1" w:rsidP="000225D1">
      <w:pPr>
        <w:numPr>
          <w:ilvl w:val="0"/>
          <w:numId w:val="43"/>
        </w:numPr>
        <w:tabs>
          <w:tab w:val="left" w:pos="567"/>
        </w:tabs>
        <w:jc w:val="both"/>
        <w:rPr>
          <w:sz w:val="20"/>
          <w:szCs w:val="20"/>
        </w:rPr>
      </w:pPr>
      <w:r w:rsidRPr="000225D1">
        <w:rPr>
          <w:sz w:val="20"/>
          <w:szCs w:val="20"/>
        </w:rPr>
        <w:t>N830b, P.K.0.000</w:t>
      </w:r>
    </w:p>
    <w:p w14:paraId="2C5A9138" w14:textId="77777777" w:rsidR="000225D1" w:rsidRPr="000225D1" w:rsidRDefault="000225D1" w:rsidP="000225D1">
      <w:pPr>
        <w:numPr>
          <w:ilvl w:val="0"/>
          <w:numId w:val="43"/>
        </w:numPr>
        <w:tabs>
          <w:tab w:val="left" w:pos="567"/>
        </w:tabs>
        <w:jc w:val="both"/>
        <w:rPr>
          <w:sz w:val="20"/>
          <w:szCs w:val="20"/>
        </w:rPr>
      </w:pPr>
      <w:r w:rsidRPr="000225D1">
        <w:rPr>
          <w:sz w:val="20"/>
          <w:szCs w:val="20"/>
        </w:rPr>
        <w:t>Rue du Terminal ;</w:t>
      </w:r>
    </w:p>
    <w:p w14:paraId="2981E830" w14:textId="77777777" w:rsidR="000225D1" w:rsidRPr="000225D1" w:rsidRDefault="000225D1" w:rsidP="000225D1">
      <w:pPr>
        <w:numPr>
          <w:ilvl w:val="12"/>
          <w:numId w:val="0"/>
        </w:numPr>
        <w:tabs>
          <w:tab w:val="left" w:pos="567"/>
        </w:tabs>
        <w:jc w:val="both"/>
        <w:rPr>
          <w:sz w:val="20"/>
          <w:szCs w:val="20"/>
        </w:rPr>
      </w:pPr>
      <w:r w:rsidRPr="0079272B">
        <w:rPr>
          <w:b/>
          <w:sz w:val="20"/>
          <w:szCs w:val="20"/>
          <w:u w:val="single"/>
        </w:rPr>
        <w:t>Article 2.</w:t>
      </w:r>
      <w:r w:rsidRPr="000225D1">
        <w:rPr>
          <w:sz w:val="20"/>
          <w:szCs w:val="20"/>
        </w:rPr>
        <w:t xml:space="preserve"> – Il est interdit de circuler à une vitesse supérieure à 70KM/h à l’approche du giratoire sur la voirie suivante :</w:t>
      </w:r>
    </w:p>
    <w:p w14:paraId="77B540EB" w14:textId="77777777" w:rsidR="000225D1" w:rsidRPr="000225D1" w:rsidRDefault="000225D1" w:rsidP="000225D1">
      <w:pPr>
        <w:numPr>
          <w:ilvl w:val="0"/>
          <w:numId w:val="43"/>
        </w:numPr>
        <w:tabs>
          <w:tab w:val="left" w:pos="567"/>
        </w:tabs>
        <w:jc w:val="both"/>
        <w:rPr>
          <w:sz w:val="20"/>
          <w:szCs w:val="20"/>
        </w:rPr>
      </w:pPr>
      <w:r w:rsidRPr="000225D1">
        <w:rPr>
          <w:sz w:val="20"/>
          <w:szCs w:val="20"/>
        </w:rPr>
        <w:t>N830, du P.K. 1.421 au P.K. 1.650 – sens positif</w:t>
      </w:r>
    </w:p>
    <w:p w14:paraId="7F885C25" w14:textId="77777777" w:rsidR="000225D1" w:rsidRPr="000225D1" w:rsidRDefault="000225D1" w:rsidP="000225D1">
      <w:pPr>
        <w:numPr>
          <w:ilvl w:val="0"/>
          <w:numId w:val="43"/>
        </w:numPr>
        <w:tabs>
          <w:tab w:val="left" w:pos="567"/>
        </w:tabs>
        <w:jc w:val="both"/>
        <w:rPr>
          <w:sz w:val="20"/>
          <w:szCs w:val="20"/>
        </w:rPr>
      </w:pPr>
      <w:r w:rsidRPr="000225D1">
        <w:rPr>
          <w:sz w:val="20"/>
          <w:szCs w:val="20"/>
        </w:rPr>
        <w:t>N830, du P.K. 1.879 au P.K. 1.650 – sens négatif ;</w:t>
      </w:r>
    </w:p>
    <w:p w14:paraId="2D44037C" w14:textId="77777777" w:rsidR="000225D1" w:rsidRPr="000225D1" w:rsidRDefault="000225D1" w:rsidP="000225D1">
      <w:pPr>
        <w:numPr>
          <w:ilvl w:val="0"/>
          <w:numId w:val="43"/>
        </w:numPr>
        <w:tabs>
          <w:tab w:val="left" w:pos="567"/>
        </w:tabs>
        <w:jc w:val="both"/>
        <w:rPr>
          <w:sz w:val="20"/>
          <w:szCs w:val="20"/>
        </w:rPr>
      </w:pPr>
      <w:r w:rsidRPr="000225D1">
        <w:rPr>
          <w:sz w:val="20"/>
          <w:szCs w:val="20"/>
        </w:rPr>
        <w:t>La mesure sera matérialisée par des signaux C43.</w:t>
      </w:r>
    </w:p>
    <w:p w14:paraId="25467242" w14:textId="77777777" w:rsidR="000225D1" w:rsidRPr="000225D1" w:rsidRDefault="000225D1" w:rsidP="000225D1">
      <w:pPr>
        <w:numPr>
          <w:ilvl w:val="12"/>
          <w:numId w:val="0"/>
        </w:numPr>
        <w:tabs>
          <w:tab w:val="left" w:pos="567"/>
        </w:tabs>
        <w:jc w:val="both"/>
        <w:rPr>
          <w:sz w:val="20"/>
          <w:szCs w:val="20"/>
        </w:rPr>
      </w:pPr>
      <w:r w:rsidRPr="0079272B">
        <w:rPr>
          <w:b/>
          <w:sz w:val="20"/>
          <w:szCs w:val="20"/>
          <w:u w:val="single"/>
        </w:rPr>
        <w:t>Article 3.</w:t>
      </w:r>
      <w:r w:rsidRPr="000225D1">
        <w:rPr>
          <w:sz w:val="20"/>
          <w:szCs w:val="20"/>
        </w:rPr>
        <w:t xml:space="preserve"> – Les dispositions prévues à l’article 1</w:t>
      </w:r>
      <w:r w:rsidRPr="000225D1">
        <w:rPr>
          <w:sz w:val="20"/>
          <w:szCs w:val="20"/>
          <w:vertAlign w:val="superscript"/>
        </w:rPr>
        <w:t>er</w:t>
      </w:r>
      <w:r w:rsidRPr="000225D1">
        <w:rPr>
          <w:sz w:val="20"/>
          <w:szCs w:val="20"/>
        </w:rPr>
        <w:t xml:space="preserve"> sont portées à la connaissance des usagers au moyen de la signalisation et des marquages du règlement général sur la police de la circulation routière.</w:t>
      </w:r>
    </w:p>
    <w:p w14:paraId="1A9A0906" w14:textId="77777777" w:rsidR="000225D1" w:rsidRPr="000225D1" w:rsidRDefault="000225D1" w:rsidP="000225D1">
      <w:pPr>
        <w:numPr>
          <w:ilvl w:val="12"/>
          <w:numId w:val="0"/>
        </w:numPr>
        <w:tabs>
          <w:tab w:val="left" w:pos="567"/>
        </w:tabs>
        <w:jc w:val="both"/>
        <w:rPr>
          <w:sz w:val="20"/>
          <w:szCs w:val="20"/>
        </w:rPr>
      </w:pPr>
      <w:r w:rsidRPr="0079272B">
        <w:rPr>
          <w:b/>
          <w:sz w:val="20"/>
          <w:szCs w:val="20"/>
          <w:u w:val="single"/>
        </w:rPr>
        <w:t>Article 4</w:t>
      </w:r>
      <w:r w:rsidRPr="000225D1">
        <w:rPr>
          <w:sz w:val="20"/>
          <w:szCs w:val="20"/>
          <w:u w:val="single"/>
        </w:rPr>
        <w:t>.</w:t>
      </w:r>
      <w:r w:rsidRPr="000225D1">
        <w:rPr>
          <w:sz w:val="20"/>
          <w:szCs w:val="20"/>
        </w:rPr>
        <w:t xml:space="preserve"> – Les charges résultant du placement, de l’exécution, de l’entretien et du renouvellement de la signalisation incombent au service Public de Wallonie. Tous les signaux contraires aux dispositions du présent règlement doivent être immédiatement enlevés.</w:t>
      </w:r>
    </w:p>
    <w:p w14:paraId="2258E3C1" w14:textId="40E2B3CC" w:rsidR="000225D1" w:rsidRPr="000225D1" w:rsidRDefault="000225D1" w:rsidP="000225D1">
      <w:pPr>
        <w:numPr>
          <w:ilvl w:val="12"/>
          <w:numId w:val="0"/>
        </w:numPr>
        <w:tabs>
          <w:tab w:val="left" w:pos="567"/>
        </w:tabs>
        <w:jc w:val="both"/>
        <w:rPr>
          <w:sz w:val="20"/>
          <w:szCs w:val="20"/>
        </w:rPr>
      </w:pPr>
      <w:r w:rsidRPr="0079272B">
        <w:rPr>
          <w:b/>
          <w:sz w:val="20"/>
          <w:szCs w:val="20"/>
          <w:u w:val="single"/>
        </w:rPr>
        <w:t>Article 5.</w:t>
      </w:r>
      <w:r w:rsidRPr="000225D1">
        <w:rPr>
          <w:sz w:val="20"/>
          <w:szCs w:val="20"/>
        </w:rPr>
        <w:t xml:space="preserve"> – Copie du présent arrêté est transmise aux Greffes du Tribunal de Première Instance et du Tribunal de Police d’</w:t>
      </w:r>
      <w:r w:rsidR="007F2853">
        <w:rPr>
          <w:sz w:val="20"/>
          <w:szCs w:val="20"/>
        </w:rPr>
        <w:t>ARLON</w:t>
      </w:r>
      <w:r w:rsidRPr="000225D1">
        <w:rPr>
          <w:sz w:val="20"/>
          <w:szCs w:val="20"/>
        </w:rPr>
        <w:t>.</w:t>
      </w:r>
    </w:p>
    <w:p w14:paraId="60C8C15A" w14:textId="77777777" w:rsidR="000015F2" w:rsidRPr="0044107A" w:rsidRDefault="000015F2" w:rsidP="000015F2">
      <w:pPr>
        <w:numPr>
          <w:ilvl w:val="12"/>
          <w:numId w:val="0"/>
        </w:numPr>
        <w:tabs>
          <w:tab w:val="left" w:pos="567"/>
        </w:tabs>
        <w:jc w:val="both"/>
        <w:rPr>
          <w:b/>
          <w:sz w:val="20"/>
          <w:szCs w:val="20"/>
          <w:lang w:val="fr-BE"/>
        </w:rPr>
      </w:pPr>
    </w:p>
    <w:p w14:paraId="108E21FB" w14:textId="788EF8D2" w:rsidR="00095305" w:rsidRPr="00A2387F" w:rsidRDefault="00095305" w:rsidP="000015F2">
      <w:pPr>
        <w:numPr>
          <w:ilvl w:val="12"/>
          <w:numId w:val="0"/>
        </w:numPr>
        <w:tabs>
          <w:tab w:val="left" w:pos="567"/>
        </w:tabs>
        <w:jc w:val="both"/>
        <w:rPr>
          <w:b/>
          <w:bCs/>
          <w:sz w:val="20"/>
          <w:szCs w:val="20"/>
          <w:u w:val="single"/>
          <w:lang w:val="fr-BE"/>
        </w:rPr>
      </w:pPr>
      <w:r w:rsidRPr="00A2387F">
        <w:rPr>
          <w:b/>
          <w:sz w:val="20"/>
          <w:szCs w:val="20"/>
          <w:u w:val="single"/>
        </w:rPr>
        <w:t>Point n°</w:t>
      </w:r>
      <w:r w:rsidR="000015F2" w:rsidRPr="00A2387F">
        <w:rPr>
          <w:b/>
          <w:sz w:val="20"/>
          <w:szCs w:val="20"/>
          <w:u w:val="single"/>
        </w:rPr>
        <w:t>2</w:t>
      </w:r>
      <w:r w:rsidR="00091162" w:rsidRPr="00A2387F">
        <w:rPr>
          <w:b/>
          <w:sz w:val="20"/>
          <w:szCs w:val="20"/>
          <w:u w:val="single"/>
        </w:rPr>
        <w:t>4</w:t>
      </w:r>
      <w:r w:rsidRPr="00A2387F">
        <w:rPr>
          <w:b/>
          <w:sz w:val="20"/>
          <w:szCs w:val="20"/>
          <w:u w:val="single"/>
        </w:rPr>
        <w:t xml:space="preserve"> – </w:t>
      </w:r>
      <w:r w:rsidRPr="00A2387F">
        <w:rPr>
          <w:b/>
          <w:bCs/>
          <w:sz w:val="20"/>
          <w:szCs w:val="20"/>
          <w:u w:val="single"/>
          <w:lang w:val="fr-BE"/>
        </w:rPr>
        <w:t>Délibération n°</w:t>
      </w:r>
      <w:r w:rsidR="00A2387F" w:rsidRPr="00A2387F">
        <w:rPr>
          <w:b/>
          <w:bCs/>
          <w:sz w:val="20"/>
          <w:szCs w:val="20"/>
          <w:u w:val="single"/>
          <w:lang w:val="fr-BE"/>
        </w:rPr>
        <w:t>975</w:t>
      </w:r>
      <w:r w:rsidRPr="00A2387F">
        <w:rPr>
          <w:b/>
          <w:bCs/>
          <w:sz w:val="20"/>
          <w:szCs w:val="20"/>
          <w:u w:val="single"/>
          <w:lang w:val="fr-BE"/>
        </w:rPr>
        <w:t xml:space="preserve"> : </w:t>
      </w:r>
      <w:r w:rsidR="002518F8" w:rsidRPr="00A2387F">
        <w:rPr>
          <w:b/>
          <w:bCs/>
          <w:sz w:val="20"/>
          <w:szCs w:val="20"/>
          <w:u w:val="single"/>
          <w:lang w:val="fr-BE"/>
        </w:rPr>
        <w:t>Communications : Assemblée générale d’ORES le 17 décembre 2020.</w:t>
      </w:r>
    </w:p>
    <w:p w14:paraId="3C653B11" w14:textId="77777777" w:rsidR="002518F8" w:rsidRPr="00A2387F" w:rsidRDefault="002518F8" w:rsidP="002518F8">
      <w:pPr>
        <w:numPr>
          <w:ilvl w:val="12"/>
          <w:numId w:val="0"/>
        </w:numPr>
        <w:tabs>
          <w:tab w:val="left" w:pos="567"/>
        </w:tabs>
        <w:jc w:val="both"/>
        <w:rPr>
          <w:bCs/>
          <w:sz w:val="20"/>
          <w:szCs w:val="20"/>
        </w:rPr>
      </w:pPr>
      <w:r w:rsidRPr="00A2387F">
        <w:rPr>
          <w:bCs/>
          <w:sz w:val="20"/>
          <w:szCs w:val="20"/>
        </w:rPr>
        <w:t xml:space="preserve">Le Conseil, </w:t>
      </w:r>
    </w:p>
    <w:p w14:paraId="1297C775" w14:textId="77777777" w:rsidR="002518F8" w:rsidRPr="00A2387F" w:rsidRDefault="002518F8" w:rsidP="002518F8">
      <w:pPr>
        <w:numPr>
          <w:ilvl w:val="12"/>
          <w:numId w:val="0"/>
        </w:numPr>
        <w:tabs>
          <w:tab w:val="left" w:pos="567"/>
        </w:tabs>
        <w:jc w:val="both"/>
        <w:rPr>
          <w:bCs/>
          <w:sz w:val="20"/>
          <w:szCs w:val="20"/>
        </w:rPr>
      </w:pPr>
      <w:r w:rsidRPr="00A2387F">
        <w:rPr>
          <w:bCs/>
          <w:sz w:val="20"/>
          <w:szCs w:val="20"/>
        </w:rPr>
        <w:t>Prend acte de la communication suivante :</w:t>
      </w:r>
    </w:p>
    <w:p w14:paraId="13D709B8" w14:textId="0BF8A289" w:rsidR="002518F8" w:rsidRPr="00A2387F" w:rsidRDefault="002518F8" w:rsidP="000015F2">
      <w:pPr>
        <w:numPr>
          <w:ilvl w:val="12"/>
          <w:numId w:val="0"/>
        </w:numPr>
        <w:tabs>
          <w:tab w:val="left" w:pos="567"/>
        </w:tabs>
        <w:jc w:val="both"/>
        <w:rPr>
          <w:sz w:val="20"/>
          <w:szCs w:val="20"/>
        </w:rPr>
      </w:pPr>
      <w:r w:rsidRPr="00A2387F">
        <w:rPr>
          <w:bCs/>
          <w:sz w:val="20"/>
          <w:szCs w:val="20"/>
          <w:lang w:val="fr-BE"/>
        </w:rPr>
        <w:t>Assemblée générale d’ORES le 17 décembre 2020.</w:t>
      </w:r>
    </w:p>
    <w:p w14:paraId="0AE5BA93" w14:textId="77777777" w:rsidR="000015F2" w:rsidRPr="00A2387F" w:rsidRDefault="000015F2" w:rsidP="000015F2">
      <w:pPr>
        <w:numPr>
          <w:ilvl w:val="12"/>
          <w:numId w:val="0"/>
        </w:numPr>
        <w:tabs>
          <w:tab w:val="left" w:pos="567"/>
        </w:tabs>
        <w:jc w:val="both"/>
        <w:rPr>
          <w:b/>
          <w:sz w:val="20"/>
          <w:szCs w:val="20"/>
        </w:rPr>
      </w:pPr>
    </w:p>
    <w:p w14:paraId="063F2F93" w14:textId="4DEC4C13" w:rsidR="00095305" w:rsidRPr="00A2387F" w:rsidRDefault="00095305" w:rsidP="000015F2">
      <w:pPr>
        <w:numPr>
          <w:ilvl w:val="12"/>
          <w:numId w:val="0"/>
        </w:numPr>
        <w:tabs>
          <w:tab w:val="left" w:pos="567"/>
        </w:tabs>
        <w:jc w:val="both"/>
        <w:rPr>
          <w:bCs/>
          <w:sz w:val="20"/>
          <w:szCs w:val="20"/>
        </w:rPr>
      </w:pPr>
      <w:r w:rsidRPr="00A2387F">
        <w:rPr>
          <w:b/>
          <w:sz w:val="20"/>
          <w:szCs w:val="20"/>
          <w:u w:val="single"/>
          <w:lang w:val="fr-BE"/>
        </w:rPr>
        <w:t>Point n°</w:t>
      </w:r>
      <w:r w:rsidR="00091162" w:rsidRPr="00A2387F">
        <w:rPr>
          <w:b/>
          <w:sz w:val="20"/>
          <w:szCs w:val="20"/>
          <w:u w:val="single"/>
          <w:lang w:val="fr-BE"/>
        </w:rPr>
        <w:t>25</w:t>
      </w:r>
      <w:r w:rsidRPr="00A2387F">
        <w:rPr>
          <w:b/>
          <w:sz w:val="20"/>
          <w:szCs w:val="20"/>
          <w:u w:val="single"/>
          <w:lang w:val="fr-BE"/>
        </w:rPr>
        <w:t xml:space="preserve"> – Délibération n°</w:t>
      </w:r>
      <w:r w:rsidR="00A2387F" w:rsidRPr="00A2387F">
        <w:rPr>
          <w:b/>
          <w:sz w:val="20"/>
          <w:szCs w:val="20"/>
          <w:u w:val="single"/>
          <w:lang w:val="fr-BE"/>
        </w:rPr>
        <w:t>976</w:t>
      </w:r>
      <w:r w:rsidRPr="00A2387F">
        <w:rPr>
          <w:b/>
          <w:sz w:val="20"/>
          <w:szCs w:val="20"/>
          <w:u w:val="single"/>
          <w:lang w:val="fr-BE"/>
        </w:rPr>
        <w:t> :</w:t>
      </w:r>
      <w:r w:rsidRPr="00A2387F">
        <w:rPr>
          <w:b/>
          <w:sz w:val="20"/>
          <w:szCs w:val="20"/>
          <w:u w:val="single"/>
        </w:rPr>
        <w:t xml:space="preserve"> </w:t>
      </w:r>
      <w:r w:rsidR="002518F8" w:rsidRPr="00A2387F">
        <w:rPr>
          <w:b/>
          <w:sz w:val="20"/>
          <w:szCs w:val="20"/>
          <w:u w:val="single"/>
        </w:rPr>
        <w:t>Commun</w:t>
      </w:r>
      <w:r w:rsidR="00080480" w:rsidRPr="00A2387F">
        <w:rPr>
          <w:b/>
          <w:sz w:val="20"/>
          <w:szCs w:val="20"/>
          <w:u w:val="single"/>
        </w:rPr>
        <w:t>ic</w:t>
      </w:r>
      <w:r w:rsidR="002518F8" w:rsidRPr="00A2387F">
        <w:rPr>
          <w:b/>
          <w:sz w:val="20"/>
          <w:szCs w:val="20"/>
          <w:u w:val="single"/>
        </w:rPr>
        <w:t>ations : Rapport d’activités de la Ville d’</w:t>
      </w:r>
      <w:r w:rsidR="00EB478F" w:rsidRPr="00A2387F">
        <w:rPr>
          <w:b/>
          <w:sz w:val="20"/>
          <w:szCs w:val="20"/>
          <w:u w:val="single"/>
        </w:rPr>
        <w:t>AUBANGE</w:t>
      </w:r>
      <w:r w:rsidR="002518F8" w:rsidRPr="00A2387F">
        <w:rPr>
          <w:b/>
          <w:sz w:val="20"/>
          <w:szCs w:val="20"/>
          <w:u w:val="single"/>
        </w:rPr>
        <w:t>.</w:t>
      </w:r>
    </w:p>
    <w:p w14:paraId="3EE6CFFA" w14:textId="77777777" w:rsidR="002518F8" w:rsidRPr="00A2387F" w:rsidRDefault="002518F8" w:rsidP="002518F8">
      <w:pPr>
        <w:numPr>
          <w:ilvl w:val="12"/>
          <w:numId w:val="0"/>
        </w:numPr>
        <w:tabs>
          <w:tab w:val="left" w:pos="567"/>
        </w:tabs>
        <w:jc w:val="both"/>
        <w:rPr>
          <w:bCs/>
          <w:sz w:val="20"/>
          <w:szCs w:val="20"/>
        </w:rPr>
      </w:pPr>
      <w:r w:rsidRPr="00A2387F">
        <w:rPr>
          <w:bCs/>
          <w:sz w:val="20"/>
          <w:szCs w:val="20"/>
        </w:rPr>
        <w:t xml:space="preserve">Le Conseil, </w:t>
      </w:r>
    </w:p>
    <w:p w14:paraId="37C58D2D" w14:textId="77777777" w:rsidR="002518F8" w:rsidRPr="00A2387F" w:rsidRDefault="002518F8" w:rsidP="002518F8">
      <w:pPr>
        <w:numPr>
          <w:ilvl w:val="12"/>
          <w:numId w:val="0"/>
        </w:numPr>
        <w:tabs>
          <w:tab w:val="left" w:pos="567"/>
        </w:tabs>
        <w:jc w:val="both"/>
        <w:rPr>
          <w:bCs/>
          <w:sz w:val="20"/>
          <w:szCs w:val="20"/>
        </w:rPr>
      </w:pPr>
      <w:r w:rsidRPr="00A2387F">
        <w:rPr>
          <w:bCs/>
          <w:sz w:val="20"/>
          <w:szCs w:val="20"/>
        </w:rPr>
        <w:t>Prend acte de la communication suivante :</w:t>
      </w:r>
    </w:p>
    <w:p w14:paraId="217854A2" w14:textId="4A7CC4E5" w:rsidR="005042EC" w:rsidRPr="00A2387F" w:rsidRDefault="002518F8" w:rsidP="00FA786E">
      <w:pPr>
        <w:numPr>
          <w:ilvl w:val="12"/>
          <w:numId w:val="0"/>
        </w:numPr>
        <w:tabs>
          <w:tab w:val="left" w:pos="567"/>
        </w:tabs>
        <w:jc w:val="both"/>
        <w:rPr>
          <w:sz w:val="20"/>
          <w:szCs w:val="20"/>
        </w:rPr>
      </w:pPr>
      <w:r w:rsidRPr="00A2387F">
        <w:rPr>
          <w:sz w:val="20"/>
          <w:szCs w:val="20"/>
        </w:rPr>
        <w:t>Rapport d’activités de la Ville d’</w:t>
      </w:r>
      <w:r w:rsidR="00EB478F" w:rsidRPr="00A2387F">
        <w:rPr>
          <w:sz w:val="20"/>
          <w:szCs w:val="20"/>
        </w:rPr>
        <w:t>AUBANGE</w:t>
      </w:r>
      <w:r w:rsidRPr="00A2387F">
        <w:rPr>
          <w:sz w:val="20"/>
          <w:szCs w:val="20"/>
        </w:rPr>
        <w:t>.</w:t>
      </w:r>
    </w:p>
    <w:p w14:paraId="20537C28" w14:textId="77777777" w:rsidR="005042EC" w:rsidRPr="00A2387F" w:rsidRDefault="005042EC" w:rsidP="00FA786E">
      <w:pPr>
        <w:numPr>
          <w:ilvl w:val="12"/>
          <w:numId w:val="0"/>
        </w:numPr>
        <w:tabs>
          <w:tab w:val="left" w:pos="567"/>
        </w:tabs>
        <w:jc w:val="both"/>
        <w:rPr>
          <w:sz w:val="20"/>
          <w:szCs w:val="20"/>
          <w:lang w:val="fr-BE"/>
        </w:rPr>
      </w:pPr>
    </w:p>
    <w:p w14:paraId="3554B4C2" w14:textId="1AC74261" w:rsidR="0079272B" w:rsidRPr="00A2387F" w:rsidRDefault="0079272B" w:rsidP="0079272B">
      <w:pPr>
        <w:tabs>
          <w:tab w:val="left" w:pos="720"/>
        </w:tabs>
        <w:overflowPunct w:val="0"/>
        <w:autoSpaceDE w:val="0"/>
        <w:autoSpaceDN w:val="0"/>
        <w:adjustRightInd w:val="0"/>
        <w:ind w:right="-57"/>
        <w:jc w:val="both"/>
        <w:textAlignment w:val="baseline"/>
        <w:rPr>
          <w:b/>
          <w:sz w:val="20"/>
          <w:szCs w:val="20"/>
          <w:u w:val="single"/>
          <w:lang w:val="fr-BE"/>
        </w:rPr>
      </w:pPr>
      <w:r w:rsidRPr="00A2387F">
        <w:rPr>
          <w:rFonts w:eastAsiaTheme="minorHAnsi"/>
          <w:b/>
          <w:bCs/>
          <w:sz w:val="20"/>
          <w:szCs w:val="20"/>
          <w:u w:val="single"/>
          <w:lang w:eastAsia="en-US"/>
        </w:rPr>
        <w:t>Point en urgence- Délibération n°</w:t>
      </w:r>
      <w:r w:rsidR="00A2387F" w:rsidRPr="00A2387F">
        <w:rPr>
          <w:rFonts w:eastAsiaTheme="minorHAnsi"/>
          <w:b/>
          <w:bCs/>
          <w:sz w:val="20"/>
          <w:szCs w:val="20"/>
          <w:u w:val="single"/>
          <w:lang w:eastAsia="en-US"/>
        </w:rPr>
        <w:t>977</w:t>
      </w:r>
      <w:r w:rsidRPr="00A2387F">
        <w:rPr>
          <w:rFonts w:eastAsiaTheme="minorHAnsi"/>
          <w:b/>
          <w:bCs/>
          <w:sz w:val="20"/>
          <w:szCs w:val="20"/>
          <w:u w:val="single"/>
          <w:lang w:eastAsia="en-US"/>
        </w:rPr>
        <w:t> : Approbation des conditions, du mode de passation et des firmes à consulter du marché : désignation d'un prestataire de services en vue de réaliser les prélèvements et les analyses de sols et de terres afin d’établir suivant la réglementation, le rapport de qualité des terres à présenter pour validation à l’autorité compétente chargée de la certification du contrôle de la qualité et du suivi de la gestion des terres.</w:t>
      </w:r>
    </w:p>
    <w:p w14:paraId="391A3044" w14:textId="59CD6728" w:rsidR="00080480" w:rsidRPr="00A2387F" w:rsidRDefault="0079272B" w:rsidP="00FA786E">
      <w:pPr>
        <w:numPr>
          <w:ilvl w:val="12"/>
          <w:numId w:val="0"/>
        </w:numPr>
        <w:tabs>
          <w:tab w:val="left" w:pos="567"/>
        </w:tabs>
        <w:jc w:val="both"/>
        <w:rPr>
          <w:sz w:val="20"/>
          <w:szCs w:val="20"/>
        </w:rPr>
      </w:pPr>
      <w:r w:rsidRPr="00A2387F">
        <w:rPr>
          <w:sz w:val="20"/>
          <w:szCs w:val="20"/>
        </w:rPr>
        <w:t xml:space="preserve">Le Conseil, </w:t>
      </w:r>
    </w:p>
    <w:p w14:paraId="35DA2238" w14:textId="77777777" w:rsidR="0079272B" w:rsidRPr="0079272B" w:rsidRDefault="0079272B" w:rsidP="0079272B">
      <w:pPr>
        <w:numPr>
          <w:ilvl w:val="12"/>
          <w:numId w:val="0"/>
        </w:numPr>
        <w:tabs>
          <w:tab w:val="left" w:pos="567"/>
        </w:tabs>
        <w:jc w:val="both"/>
        <w:rPr>
          <w:sz w:val="20"/>
          <w:szCs w:val="20"/>
        </w:rPr>
      </w:pPr>
      <w:r w:rsidRPr="00A2387F">
        <w:rPr>
          <w:sz w:val="20"/>
          <w:szCs w:val="20"/>
        </w:rPr>
        <w:t>Vu le Code de la démocratie locale et de la décentralisation</w:t>
      </w:r>
      <w:r w:rsidRPr="0079272B">
        <w:rPr>
          <w:sz w:val="20"/>
          <w:szCs w:val="20"/>
        </w:rPr>
        <w:t xml:space="preserve"> et ses modifications ultérieures, notamment l'article L1222-3 §1 relatif aux compétences du Conseil communal et les articles L3111-1 et suivants relatifs à la tutelle ;</w:t>
      </w:r>
    </w:p>
    <w:p w14:paraId="4B0A8CFC" w14:textId="77777777" w:rsidR="0079272B" w:rsidRPr="0079272B" w:rsidRDefault="0079272B" w:rsidP="0079272B">
      <w:pPr>
        <w:numPr>
          <w:ilvl w:val="12"/>
          <w:numId w:val="0"/>
        </w:numPr>
        <w:tabs>
          <w:tab w:val="left" w:pos="567"/>
        </w:tabs>
        <w:jc w:val="both"/>
        <w:rPr>
          <w:sz w:val="20"/>
          <w:szCs w:val="20"/>
        </w:rPr>
      </w:pPr>
      <w:r w:rsidRPr="0079272B">
        <w:rPr>
          <w:sz w:val="20"/>
          <w:szCs w:val="20"/>
        </w:rPr>
        <w:t>Vu la loi du 17 juin 2013 relative à la motivation, à l'information et aux voies de recours en matière de marchés publics, de certains marchés de travaux, de fournitures et de services et de concessions et ses modifications ultérieures ;</w:t>
      </w:r>
    </w:p>
    <w:p w14:paraId="2B8FB8B0" w14:textId="77777777" w:rsidR="0079272B" w:rsidRPr="0079272B" w:rsidRDefault="0079272B" w:rsidP="0079272B">
      <w:pPr>
        <w:numPr>
          <w:ilvl w:val="12"/>
          <w:numId w:val="0"/>
        </w:numPr>
        <w:tabs>
          <w:tab w:val="left" w:pos="567"/>
        </w:tabs>
        <w:jc w:val="both"/>
        <w:rPr>
          <w:sz w:val="20"/>
          <w:szCs w:val="20"/>
        </w:rPr>
      </w:pPr>
      <w:r w:rsidRPr="0079272B">
        <w:rPr>
          <w:sz w:val="20"/>
          <w:szCs w:val="20"/>
        </w:rPr>
        <w:t>Vu la loi du 17 juin 2016 relative aux marchés publics, notamment l’article 42, § 1, 1° a) (la dépense à approuver HTVA n'atteint pas le seuil de 139.000,00 €) et l'article 43 ;</w:t>
      </w:r>
    </w:p>
    <w:p w14:paraId="5C880AE7" w14:textId="77777777" w:rsidR="0079272B" w:rsidRPr="0079272B" w:rsidRDefault="0079272B" w:rsidP="0079272B">
      <w:pPr>
        <w:numPr>
          <w:ilvl w:val="12"/>
          <w:numId w:val="0"/>
        </w:numPr>
        <w:tabs>
          <w:tab w:val="left" w:pos="567"/>
        </w:tabs>
        <w:jc w:val="both"/>
        <w:rPr>
          <w:sz w:val="20"/>
          <w:szCs w:val="20"/>
        </w:rPr>
      </w:pPr>
      <w:r w:rsidRPr="0079272B">
        <w:rPr>
          <w:sz w:val="20"/>
          <w:szCs w:val="20"/>
        </w:rPr>
        <w:t>Vu l'arrêté royal du 14 janvier 2013 établissant les règles générales d'exécution des marchés publics et ses modifications ultérieures ;</w:t>
      </w:r>
    </w:p>
    <w:p w14:paraId="13EAB1A7" w14:textId="77777777" w:rsidR="0079272B" w:rsidRPr="0079272B" w:rsidRDefault="0079272B" w:rsidP="0079272B">
      <w:pPr>
        <w:numPr>
          <w:ilvl w:val="12"/>
          <w:numId w:val="0"/>
        </w:numPr>
        <w:tabs>
          <w:tab w:val="left" w:pos="567"/>
        </w:tabs>
        <w:jc w:val="both"/>
        <w:rPr>
          <w:sz w:val="20"/>
          <w:szCs w:val="20"/>
        </w:rPr>
      </w:pPr>
      <w:r w:rsidRPr="0079272B">
        <w:rPr>
          <w:sz w:val="20"/>
          <w:szCs w:val="20"/>
        </w:rPr>
        <w:t>Vu l'arrêté royal du 18 avril 2017 relatif à la passation des marchés publics dans les secteurs classiques et ses modifications ultérieures, notamment l'article 90, 1° ;</w:t>
      </w:r>
    </w:p>
    <w:p w14:paraId="06F07827" w14:textId="77777777" w:rsidR="0079272B" w:rsidRPr="0079272B" w:rsidRDefault="0079272B" w:rsidP="0079272B">
      <w:pPr>
        <w:numPr>
          <w:ilvl w:val="12"/>
          <w:numId w:val="0"/>
        </w:numPr>
        <w:tabs>
          <w:tab w:val="left" w:pos="567"/>
        </w:tabs>
        <w:jc w:val="both"/>
        <w:rPr>
          <w:sz w:val="20"/>
          <w:szCs w:val="20"/>
        </w:rPr>
      </w:pPr>
      <w:r w:rsidRPr="0079272B">
        <w:rPr>
          <w:sz w:val="20"/>
          <w:szCs w:val="20"/>
        </w:rPr>
        <w:t>Considérant le cahier des charges N° S-13-2020 relatif au marché “Désignation d'un prestataire de services en vue de réaliser les prélèvements et les analyses de sols et de terres afin d’établir suivant la réglementation, le rapport de qualité des terres à présenter pour validation à l’autorité compétente chargée de la certification du contrôle de la qualité et du suivi de la gestion des terres ” établi par le Service Marchés publics ;</w:t>
      </w:r>
    </w:p>
    <w:p w14:paraId="36B06E2E" w14:textId="77777777" w:rsidR="0079272B" w:rsidRPr="0079272B" w:rsidRDefault="0079272B" w:rsidP="0079272B">
      <w:pPr>
        <w:numPr>
          <w:ilvl w:val="12"/>
          <w:numId w:val="0"/>
        </w:numPr>
        <w:tabs>
          <w:tab w:val="left" w:pos="567"/>
        </w:tabs>
        <w:jc w:val="both"/>
        <w:rPr>
          <w:sz w:val="20"/>
          <w:szCs w:val="20"/>
        </w:rPr>
      </w:pPr>
      <w:r w:rsidRPr="0079272B">
        <w:rPr>
          <w:sz w:val="20"/>
          <w:szCs w:val="20"/>
        </w:rPr>
        <w:t>Considérant que le montant estimé de ce marché s'élève à 100.000,00 € hors TVA ou 121.000,00 €, 21% TVA comprise ;</w:t>
      </w:r>
    </w:p>
    <w:p w14:paraId="235555DD" w14:textId="77777777" w:rsidR="0079272B" w:rsidRPr="0079272B" w:rsidRDefault="0079272B" w:rsidP="0079272B">
      <w:pPr>
        <w:numPr>
          <w:ilvl w:val="12"/>
          <w:numId w:val="0"/>
        </w:numPr>
        <w:tabs>
          <w:tab w:val="left" w:pos="567"/>
        </w:tabs>
        <w:jc w:val="both"/>
        <w:rPr>
          <w:sz w:val="20"/>
          <w:szCs w:val="20"/>
        </w:rPr>
      </w:pPr>
      <w:r w:rsidRPr="0079272B">
        <w:rPr>
          <w:sz w:val="20"/>
          <w:szCs w:val="20"/>
        </w:rPr>
        <w:t>Considérant qu'il est proposé de passer le marché par procédure négociée sans publication préalable ;</w:t>
      </w:r>
    </w:p>
    <w:p w14:paraId="71536BF9" w14:textId="77777777" w:rsidR="0079272B" w:rsidRPr="0079272B" w:rsidRDefault="0079272B" w:rsidP="0079272B">
      <w:pPr>
        <w:numPr>
          <w:ilvl w:val="12"/>
          <w:numId w:val="0"/>
        </w:numPr>
        <w:tabs>
          <w:tab w:val="left" w:pos="567"/>
        </w:tabs>
        <w:jc w:val="both"/>
        <w:rPr>
          <w:sz w:val="20"/>
          <w:szCs w:val="20"/>
        </w:rPr>
      </w:pPr>
      <w:r w:rsidRPr="0079272B">
        <w:rPr>
          <w:sz w:val="20"/>
          <w:szCs w:val="20"/>
        </w:rPr>
        <w:t>Considérant qu'au moment de la rédaction des conditions du présent marché, l'administration n'est pas en mesure de définir avec précision les quantités de services dont elle aura besoin ;</w:t>
      </w:r>
    </w:p>
    <w:p w14:paraId="5935BEDD" w14:textId="77777777" w:rsidR="0079272B" w:rsidRPr="0079272B" w:rsidRDefault="0079272B" w:rsidP="0079272B">
      <w:pPr>
        <w:numPr>
          <w:ilvl w:val="12"/>
          <w:numId w:val="0"/>
        </w:numPr>
        <w:tabs>
          <w:tab w:val="left" w:pos="567"/>
        </w:tabs>
        <w:jc w:val="both"/>
        <w:rPr>
          <w:sz w:val="20"/>
          <w:szCs w:val="20"/>
        </w:rPr>
      </w:pPr>
      <w:r w:rsidRPr="0079272B">
        <w:rPr>
          <w:sz w:val="20"/>
          <w:szCs w:val="20"/>
        </w:rPr>
        <w:t>Considérant que la date du 29 janvier 2021 à 12h00 est proposée comme date limite d'introduction des offres ;</w:t>
      </w:r>
    </w:p>
    <w:p w14:paraId="4C65513F" w14:textId="77777777" w:rsidR="0079272B" w:rsidRPr="0079272B" w:rsidRDefault="0079272B" w:rsidP="0079272B">
      <w:pPr>
        <w:numPr>
          <w:ilvl w:val="12"/>
          <w:numId w:val="0"/>
        </w:numPr>
        <w:tabs>
          <w:tab w:val="left" w:pos="567"/>
        </w:tabs>
        <w:jc w:val="both"/>
        <w:rPr>
          <w:sz w:val="20"/>
          <w:szCs w:val="20"/>
        </w:rPr>
      </w:pPr>
      <w:r w:rsidRPr="0079272B">
        <w:rPr>
          <w:sz w:val="20"/>
          <w:szCs w:val="20"/>
        </w:rPr>
        <w:t>Considérant que le crédit permettant cette dépense sera inscrit au budget ordinaire de l’exercice 2021 et 2022 ;</w:t>
      </w:r>
    </w:p>
    <w:p w14:paraId="7AFE5090" w14:textId="77777777" w:rsidR="0079272B" w:rsidRPr="0079272B" w:rsidRDefault="0079272B" w:rsidP="0079272B">
      <w:pPr>
        <w:numPr>
          <w:ilvl w:val="12"/>
          <w:numId w:val="0"/>
        </w:numPr>
        <w:tabs>
          <w:tab w:val="left" w:pos="567"/>
        </w:tabs>
        <w:jc w:val="both"/>
        <w:rPr>
          <w:sz w:val="20"/>
          <w:szCs w:val="20"/>
        </w:rPr>
      </w:pPr>
      <w:r w:rsidRPr="0079272B">
        <w:rPr>
          <w:sz w:val="20"/>
          <w:szCs w:val="20"/>
        </w:rPr>
        <w:t>Considérant que l'avis de légalité est exigé conformément à l’article L1124-40, § 1er, 3° et 4° du CDLD, qu'une demande afin d'obtenir l'avis de légalité a été soumise en urgence le 18 décembre 2020 et que le Directeur financier n’a rendu son avis de légalité, faute de temps ;</w:t>
      </w:r>
    </w:p>
    <w:p w14:paraId="1B652DB4" w14:textId="77777777" w:rsidR="0079272B" w:rsidRPr="0079272B" w:rsidRDefault="0079272B" w:rsidP="0079272B">
      <w:pPr>
        <w:numPr>
          <w:ilvl w:val="12"/>
          <w:numId w:val="0"/>
        </w:numPr>
        <w:tabs>
          <w:tab w:val="left" w:pos="567"/>
        </w:tabs>
        <w:jc w:val="both"/>
        <w:rPr>
          <w:sz w:val="20"/>
          <w:szCs w:val="20"/>
        </w:rPr>
      </w:pPr>
      <w:r w:rsidRPr="0079272B">
        <w:rPr>
          <w:sz w:val="20"/>
          <w:szCs w:val="20"/>
        </w:rPr>
        <w:t>Après en avoir délibéré ;</w:t>
      </w:r>
    </w:p>
    <w:p w14:paraId="24C2FC12" w14:textId="77777777" w:rsidR="0079272B" w:rsidRPr="0079272B" w:rsidRDefault="0079272B" w:rsidP="0079272B">
      <w:pPr>
        <w:numPr>
          <w:ilvl w:val="12"/>
          <w:numId w:val="0"/>
        </w:numPr>
        <w:tabs>
          <w:tab w:val="left" w:pos="567"/>
        </w:tabs>
        <w:jc w:val="both"/>
        <w:rPr>
          <w:sz w:val="20"/>
          <w:szCs w:val="20"/>
        </w:rPr>
      </w:pPr>
      <w:r w:rsidRPr="0079272B">
        <w:rPr>
          <w:sz w:val="20"/>
          <w:szCs w:val="20"/>
        </w:rPr>
        <w:t>A l’unanimité ;</w:t>
      </w:r>
    </w:p>
    <w:p w14:paraId="119F0A94" w14:textId="77777777" w:rsidR="0079272B" w:rsidRPr="0079272B" w:rsidRDefault="0079272B" w:rsidP="0079272B">
      <w:pPr>
        <w:numPr>
          <w:ilvl w:val="12"/>
          <w:numId w:val="0"/>
        </w:numPr>
        <w:tabs>
          <w:tab w:val="left" w:pos="567"/>
        </w:tabs>
        <w:jc w:val="both"/>
        <w:rPr>
          <w:b/>
          <w:sz w:val="20"/>
          <w:szCs w:val="20"/>
        </w:rPr>
      </w:pPr>
      <w:r w:rsidRPr="0079272B">
        <w:rPr>
          <w:b/>
          <w:sz w:val="20"/>
          <w:szCs w:val="20"/>
        </w:rPr>
        <w:t>D E C I D E :</w:t>
      </w:r>
    </w:p>
    <w:p w14:paraId="5E202863" w14:textId="77777777" w:rsidR="0079272B" w:rsidRPr="0079272B" w:rsidRDefault="0079272B" w:rsidP="0079272B">
      <w:pPr>
        <w:numPr>
          <w:ilvl w:val="12"/>
          <w:numId w:val="0"/>
        </w:numPr>
        <w:tabs>
          <w:tab w:val="left" w:pos="567"/>
        </w:tabs>
        <w:jc w:val="both"/>
        <w:rPr>
          <w:sz w:val="20"/>
          <w:szCs w:val="20"/>
        </w:rPr>
      </w:pPr>
      <w:r w:rsidRPr="0079272B">
        <w:rPr>
          <w:b/>
          <w:sz w:val="20"/>
          <w:szCs w:val="20"/>
          <w:u w:val="single"/>
        </w:rPr>
        <w:t>Article 1er</w:t>
      </w:r>
      <w:r w:rsidRPr="0079272B">
        <w:rPr>
          <w:sz w:val="20"/>
          <w:szCs w:val="20"/>
          <w:u w:val="single"/>
        </w:rPr>
        <w:t xml:space="preserve"> </w:t>
      </w:r>
      <w:r w:rsidRPr="0079272B">
        <w:rPr>
          <w:sz w:val="20"/>
          <w:szCs w:val="20"/>
        </w:rPr>
        <w:t>: D'approuver le cahier des charges N° S-13-2020 et le montant estimé du marché “Désignation d'un prestataire de services en vue de réaliser les prélèvements et les analyses de sols et de terres afin d’établir suivant la réglementation, le rapport de qualité des terres à présenter pour validation à l’autorité compétente chargée de la certification du contrôle de la qualité et du suivi de la gestion des terres ”, établis par le Service Marchés publics. Les conditions sont fixées comme prévu au cahier des charges et par les règles générales d'exécution des marchés publics. Le montant estimé s'élève à 100.000,00 € hors TVA ou 121.000,00 €, 21% TVA comprise.</w:t>
      </w:r>
    </w:p>
    <w:p w14:paraId="0F76EEEE" w14:textId="77777777" w:rsidR="0079272B" w:rsidRPr="0079272B" w:rsidRDefault="0079272B" w:rsidP="0079272B">
      <w:pPr>
        <w:numPr>
          <w:ilvl w:val="12"/>
          <w:numId w:val="0"/>
        </w:numPr>
        <w:tabs>
          <w:tab w:val="left" w:pos="567"/>
        </w:tabs>
        <w:jc w:val="both"/>
        <w:rPr>
          <w:sz w:val="20"/>
          <w:szCs w:val="20"/>
        </w:rPr>
      </w:pPr>
      <w:r w:rsidRPr="0079272B">
        <w:rPr>
          <w:b/>
          <w:sz w:val="20"/>
          <w:szCs w:val="20"/>
          <w:u w:val="single"/>
        </w:rPr>
        <w:t>Article 2</w:t>
      </w:r>
      <w:r w:rsidRPr="0079272B">
        <w:rPr>
          <w:sz w:val="20"/>
          <w:szCs w:val="20"/>
          <w:u w:val="single"/>
        </w:rPr>
        <w:t xml:space="preserve"> </w:t>
      </w:r>
      <w:r w:rsidRPr="0079272B">
        <w:rPr>
          <w:sz w:val="20"/>
          <w:szCs w:val="20"/>
        </w:rPr>
        <w:t>: De passer le marché par la procédure négociée sans publication préalable.</w:t>
      </w:r>
    </w:p>
    <w:p w14:paraId="2F147F70" w14:textId="77777777" w:rsidR="0079272B" w:rsidRPr="0079272B" w:rsidRDefault="0079272B" w:rsidP="0079272B">
      <w:pPr>
        <w:numPr>
          <w:ilvl w:val="12"/>
          <w:numId w:val="0"/>
        </w:numPr>
        <w:tabs>
          <w:tab w:val="left" w:pos="567"/>
        </w:tabs>
        <w:jc w:val="both"/>
        <w:rPr>
          <w:sz w:val="20"/>
          <w:szCs w:val="20"/>
        </w:rPr>
      </w:pPr>
      <w:r w:rsidRPr="0079272B">
        <w:rPr>
          <w:b/>
          <w:sz w:val="20"/>
          <w:szCs w:val="20"/>
          <w:u w:val="single"/>
        </w:rPr>
        <w:t>Article 3</w:t>
      </w:r>
      <w:r w:rsidRPr="0079272B">
        <w:rPr>
          <w:sz w:val="20"/>
          <w:szCs w:val="20"/>
          <w:u w:val="single"/>
        </w:rPr>
        <w:t xml:space="preserve"> </w:t>
      </w:r>
      <w:r w:rsidRPr="0079272B">
        <w:rPr>
          <w:sz w:val="20"/>
          <w:szCs w:val="20"/>
        </w:rPr>
        <w:t>: De consulter les opérateurs économiques suivants dans le cadre de la procédure négociée sans publication préalable :</w:t>
      </w:r>
    </w:p>
    <w:p w14:paraId="4069AC6D" w14:textId="77777777" w:rsidR="0079272B" w:rsidRPr="0079272B" w:rsidRDefault="0079272B" w:rsidP="0079272B">
      <w:pPr>
        <w:numPr>
          <w:ilvl w:val="12"/>
          <w:numId w:val="0"/>
        </w:numPr>
        <w:tabs>
          <w:tab w:val="left" w:pos="567"/>
        </w:tabs>
        <w:jc w:val="both"/>
        <w:rPr>
          <w:sz w:val="20"/>
          <w:szCs w:val="20"/>
        </w:rPr>
      </w:pPr>
      <w:r w:rsidRPr="0079272B">
        <w:rPr>
          <w:sz w:val="20"/>
          <w:szCs w:val="20"/>
        </w:rPr>
        <w:t>- INISMA, Rue de la Bruyère, 31 à 6880 BERTRIX ;</w:t>
      </w:r>
    </w:p>
    <w:p w14:paraId="3108A90A" w14:textId="77777777" w:rsidR="0079272B" w:rsidRPr="0079272B" w:rsidRDefault="0079272B" w:rsidP="0079272B">
      <w:pPr>
        <w:numPr>
          <w:ilvl w:val="12"/>
          <w:numId w:val="0"/>
        </w:numPr>
        <w:tabs>
          <w:tab w:val="left" w:pos="567"/>
        </w:tabs>
        <w:jc w:val="both"/>
        <w:rPr>
          <w:sz w:val="20"/>
          <w:szCs w:val="20"/>
        </w:rPr>
      </w:pPr>
      <w:r w:rsidRPr="0079272B">
        <w:rPr>
          <w:sz w:val="20"/>
          <w:szCs w:val="20"/>
        </w:rPr>
        <w:t xml:space="preserve">- OREX </w:t>
      </w:r>
      <w:proofErr w:type="spellStart"/>
      <w:r w:rsidRPr="0079272B">
        <w:rPr>
          <w:sz w:val="20"/>
          <w:szCs w:val="20"/>
        </w:rPr>
        <w:t>scrl</w:t>
      </w:r>
      <w:proofErr w:type="spellEnd"/>
      <w:r w:rsidRPr="0079272B">
        <w:rPr>
          <w:sz w:val="20"/>
          <w:szCs w:val="20"/>
        </w:rPr>
        <w:t>, Avenue Edison, 23 à 1300 WAVRE ;</w:t>
      </w:r>
    </w:p>
    <w:p w14:paraId="3449BD80" w14:textId="77777777" w:rsidR="0079272B" w:rsidRPr="0079272B" w:rsidRDefault="0079272B" w:rsidP="0079272B">
      <w:pPr>
        <w:numPr>
          <w:ilvl w:val="12"/>
          <w:numId w:val="0"/>
        </w:numPr>
        <w:tabs>
          <w:tab w:val="left" w:pos="567"/>
        </w:tabs>
        <w:jc w:val="both"/>
        <w:rPr>
          <w:sz w:val="20"/>
          <w:szCs w:val="20"/>
        </w:rPr>
      </w:pPr>
      <w:r w:rsidRPr="0079272B">
        <w:rPr>
          <w:sz w:val="20"/>
          <w:szCs w:val="20"/>
        </w:rPr>
        <w:t>- LABOMOSAN, Chemin du Fond des Coupes, 6 à 5150 FLOREFFE.</w:t>
      </w:r>
    </w:p>
    <w:p w14:paraId="350E0E4D" w14:textId="77777777" w:rsidR="0079272B" w:rsidRPr="0079272B" w:rsidRDefault="0079272B" w:rsidP="0079272B">
      <w:pPr>
        <w:numPr>
          <w:ilvl w:val="12"/>
          <w:numId w:val="0"/>
        </w:numPr>
        <w:tabs>
          <w:tab w:val="left" w:pos="567"/>
        </w:tabs>
        <w:jc w:val="both"/>
        <w:rPr>
          <w:sz w:val="20"/>
          <w:szCs w:val="20"/>
        </w:rPr>
      </w:pPr>
      <w:r w:rsidRPr="0079272B">
        <w:rPr>
          <w:b/>
          <w:sz w:val="20"/>
          <w:szCs w:val="20"/>
          <w:u w:val="single"/>
        </w:rPr>
        <w:t>Article 4</w:t>
      </w:r>
      <w:r w:rsidRPr="0079272B">
        <w:rPr>
          <w:sz w:val="20"/>
          <w:szCs w:val="20"/>
          <w:u w:val="single"/>
        </w:rPr>
        <w:t xml:space="preserve"> </w:t>
      </w:r>
      <w:r w:rsidRPr="0079272B">
        <w:rPr>
          <w:sz w:val="20"/>
          <w:szCs w:val="20"/>
        </w:rPr>
        <w:t>: De fixer la date limite pour faire parvenir les offres à l'administration au 29 janvier 2021 à 12h00.</w:t>
      </w:r>
    </w:p>
    <w:p w14:paraId="09A08EB1" w14:textId="77777777" w:rsidR="0079272B" w:rsidRPr="0079272B" w:rsidRDefault="0079272B" w:rsidP="0079272B">
      <w:pPr>
        <w:numPr>
          <w:ilvl w:val="12"/>
          <w:numId w:val="0"/>
        </w:numPr>
        <w:tabs>
          <w:tab w:val="left" w:pos="567"/>
        </w:tabs>
        <w:jc w:val="both"/>
        <w:rPr>
          <w:sz w:val="20"/>
          <w:szCs w:val="20"/>
        </w:rPr>
      </w:pPr>
      <w:r w:rsidRPr="0079272B">
        <w:rPr>
          <w:b/>
          <w:sz w:val="20"/>
          <w:szCs w:val="20"/>
          <w:u w:val="single"/>
        </w:rPr>
        <w:t>Article 5</w:t>
      </w:r>
      <w:r w:rsidRPr="0079272B">
        <w:rPr>
          <w:sz w:val="20"/>
          <w:szCs w:val="20"/>
          <w:u w:val="single"/>
        </w:rPr>
        <w:t xml:space="preserve"> </w:t>
      </w:r>
      <w:r w:rsidRPr="0079272B">
        <w:rPr>
          <w:sz w:val="20"/>
          <w:szCs w:val="20"/>
        </w:rPr>
        <w:t>: De financer cette dépense par le crédit qui sera inscrit au budget ordinaire de l’exercice 2021 et 2022 ;</w:t>
      </w:r>
    </w:p>
    <w:p w14:paraId="6F02CF08" w14:textId="529DEFCB" w:rsidR="0079272B" w:rsidRPr="0079272B" w:rsidRDefault="0079272B" w:rsidP="0079272B">
      <w:pPr>
        <w:numPr>
          <w:ilvl w:val="12"/>
          <w:numId w:val="0"/>
        </w:numPr>
        <w:tabs>
          <w:tab w:val="left" w:pos="567"/>
        </w:tabs>
        <w:jc w:val="both"/>
        <w:rPr>
          <w:sz w:val="20"/>
          <w:szCs w:val="20"/>
        </w:rPr>
      </w:pPr>
      <w:r w:rsidRPr="0079272B">
        <w:rPr>
          <w:b/>
          <w:sz w:val="20"/>
          <w:szCs w:val="20"/>
          <w:u w:val="single"/>
        </w:rPr>
        <w:t>Article 6</w:t>
      </w:r>
      <w:r w:rsidRPr="0079272B">
        <w:rPr>
          <w:sz w:val="20"/>
          <w:szCs w:val="20"/>
          <w:u w:val="single"/>
        </w:rPr>
        <w:t xml:space="preserve"> </w:t>
      </w:r>
      <w:r w:rsidRPr="0079272B">
        <w:rPr>
          <w:sz w:val="20"/>
          <w:szCs w:val="20"/>
        </w:rPr>
        <w:t>: Cette décision est portée sur la liste récapitulative qui est transmise à l’Autorité supérieure.</w:t>
      </w:r>
    </w:p>
    <w:p w14:paraId="1424340B" w14:textId="77777777" w:rsidR="007D0354" w:rsidRDefault="007D0354" w:rsidP="00FA786E">
      <w:pPr>
        <w:numPr>
          <w:ilvl w:val="12"/>
          <w:numId w:val="0"/>
        </w:numPr>
        <w:tabs>
          <w:tab w:val="left" w:pos="567"/>
        </w:tabs>
        <w:jc w:val="both"/>
        <w:rPr>
          <w:sz w:val="20"/>
          <w:szCs w:val="20"/>
          <w:lang w:val="fr-BE"/>
        </w:rPr>
      </w:pPr>
    </w:p>
    <w:p w14:paraId="4BED3694" w14:textId="445228C9" w:rsidR="007D0354" w:rsidRPr="00C42AEB" w:rsidRDefault="00C42AEB" w:rsidP="00FA786E">
      <w:pPr>
        <w:numPr>
          <w:ilvl w:val="12"/>
          <w:numId w:val="0"/>
        </w:numPr>
        <w:tabs>
          <w:tab w:val="left" w:pos="567"/>
        </w:tabs>
        <w:jc w:val="both"/>
        <w:rPr>
          <w:sz w:val="20"/>
          <w:szCs w:val="20"/>
          <w:lang w:val="fr-BE"/>
        </w:rPr>
      </w:pPr>
      <w:r w:rsidRPr="00C42AEB">
        <w:rPr>
          <w:b/>
          <w:i/>
          <w:sz w:val="20"/>
          <w:szCs w:val="20"/>
          <w:lang w:val="fr-BE"/>
        </w:rPr>
        <w:t>Monsieur le Président, Jean-Paul DONDELINGER, annonce sa démission pour sa fonction de Bourgmestre de la Ville d’AUBANGE. Il annonce que c’est Monsieur KINARD, échevin, qui reprendra la fonction après la séance du Conseil communal du 1</w:t>
      </w:r>
      <w:r w:rsidRPr="00C42AEB">
        <w:rPr>
          <w:b/>
          <w:i/>
          <w:sz w:val="20"/>
          <w:szCs w:val="20"/>
          <w:vertAlign w:val="superscript"/>
          <w:lang w:val="fr-BE"/>
        </w:rPr>
        <w:t>er</w:t>
      </w:r>
      <w:r w:rsidRPr="00C42AEB">
        <w:rPr>
          <w:b/>
          <w:i/>
          <w:sz w:val="20"/>
          <w:szCs w:val="20"/>
          <w:lang w:val="fr-BE"/>
        </w:rPr>
        <w:t xml:space="preserve"> février 2021</w:t>
      </w:r>
      <w:r>
        <w:rPr>
          <w:b/>
          <w:i/>
          <w:sz w:val="20"/>
          <w:szCs w:val="20"/>
          <w:lang w:val="fr-BE"/>
        </w:rPr>
        <w:t>, suite à sa prestation de serment</w:t>
      </w:r>
      <w:r w:rsidRPr="00C42AEB">
        <w:rPr>
          <w:b/>
          <w:i/>
          <w:sz w:val="20"/>
          <w:szCs w:val="20"/>
          <w:lang w:val="fr-BE"/>
        </w:rPr>
        <w:t>. Un avenant au pacte de majorité sera présenté à la même séance.</w:t>
      </w:r>
      <w:r w:rsidRPr="00C42AEB">
        <w:rPr>
          <w:sz w:val="20"/>
          <w:szCs w:val="20"/>
          <w:lang w:val="fr-BE"/>
        </w:rPr>
        <w:t xml:space="preserve"> </w:t>
      </w:r>
    </w:p>
    <w:p w14:paraId="31C9F695" w14:textId="77777777" w:rsidR="00C42AEB" w:rsidRDefault="00C42AEB" w:rsidP="00FA786E">
      <w:pPr>
        <w:numPr>
          <w:ilvl w:val="12"/>
          <w:numId w:val="0"/>
        </w:numPr>
        <w:tabs>
          <w:tab w:val="left" w:pos="567"/>
        </w:tabs>
        <w:jc w:val="both"/>
        <w:rPr>
          <w:sz w:val="20"/>
          <w:szCs w:val="20"/>
          <w:lang w:val="fr-BE"/>
        </w:rPr>
      </w:pPr>
    </w:p>
    <w:p w14:paraId="63229717" w14:textId="3617A385" w:rsidR="009C71D2" w:rsidRPr="00B0492A" w:rsidRDefault="0026696B" w:rsidP="00FA786E">
      <w:pPr>
        <w:numPr>
          <w:ilvl w:val="12"/>
          <w:numId w:val="0"/>
        </w:numPr>
        <w:tabs>
          <w:tab w:val="left" w:pos="567"/>
        </w:tabs>
        <w:jc w:val="both"/>
        <w:rPr>
          <w:sz w:val="20"/>
          <w:szCs w:val="20"/>
          <w:lang w:val="fr-BE"/>
        </w:rPr>
      </w:pPr>
      <w:r>
        <w:rPr>
          <w:sz w:val="20"/>
          <w:szCs w:val="20"/>
          <w:lang w:val="fr-BE"/>
        </w:rPr>
        <w:t>La séance est levée à</w:t>
      </w:r>
      <w:r w:rsidR="0079272B">
        <w:rPr>
          <w:sz w:val="20"/>
          <w:szCs w:val="20"/>
          <w:lang w:val="fr-BE"/>
        </w:rPr>
        <w:t xml:space="preserve"> 22 :30.</w:t>
      </w:r>
    </w:p>
    <w:p w14:paraId="410B31D6" w14:textId="77777777" w:rsidR="00D70280" w:rsidRPr="00994E93" w:rsidRDefault="00D70280" w:rsidP="00FA786E">
      <w:pPr>
        <w:jc w:val="both"/>
        <w:rPr>
          <w:sz w:val="20"/>
          <w:szCs w:val="20"/>
          <w:lang w:val="fr-BE"/>
        </w:rPr>
      </w:pPr>
    </w:p>
    <w:sectPr w:rsidR="00D70280" w:rsidRPr="00994E93" w:rsidSect="00F9580B">
      <w:footerReference w:type="default" r:id="rId15"/>
      <w:pgSz w:w="11906" w:h="16838"/>
      <w:pgMar w:top="737" w:right="107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44AB" w14:textId="77777777" w:rsidR="0036605E" w:rsidRDefault="0036605E" w:rsidP="00C97126">
      <w:r>
        <w:separator/>
      </w:r>
    </w:p>
  </w:endnote>
  <w:endnote w:type="continuationSeparator" w:id="0">
    <w:p w14:paraId="56C17C15" w14:textId="77777777" w:rsidR="0036605E" w:rsidRDefault="0036605E" w:rsidP="00C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00774"/>
      <w:docPartObj>
        <w:docPartGallery w:val="Page Numbers (Bottom of Page)"/>
        <w:docPartUnique/>
      </w:docPartObj>
    </w:sdtPr>
    <w:sdtEndPr/>
    <w:sdtContent>
      <w:p w14:paraId="4DEAC1FA" w14:textId="77777777" w:rsidR="0036605E" w:rsidRDefault="0036605E">
        <w:pPr>
          <w:pStyle w:val="Pieddepage"/>
          <w:jc w:val="right"/>
        </w:pPr>
        <w:r>
          <w:fldChar w:fldCharType="begin"/>
        </w:r>
        <w:r>
          <w:instrText>PAGE   \* MERGEFORMAT</w:instrText>
        </w:r>
        <w:r>
          <w:fldChar w:fldCharType="separate"/>
        </w:r>
        <w:r w:rsidR="00CE13E6">
          <w:rPr>
            <w:noProof/>
          </w:rPr>
          <w:t>15</w:t>
        </w:r>
        <w:r>
          <w:fldChar w:fldCharType="end"/>
        </w:r>
      </w:p>
    </w:sdtContent>
  </w:sdt>
  <w:p w14:paraId="42206857" w14:textId="77777777" w:rsidR="0036605E" w:rsidRDefault="003660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BE39" w14:textId="77777777" w:rsidR="0036605E" w:rsidRDefault="0036605E" w:rsidP="00C97126">
      <w:r>
        <w:separator/>
      </w:r>
    </w:p>
  </w:footnote>
  <w:footnote w:type="continuationSeparator" w:id="0">
    <w:p w14:paraId="616B02F2" w14:textId="77777777" w:rsidR="0036605E" w:rsidRDefault="0036605E" w:rsidP="00C9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1083902"/>
    <w:multiLevelType w:val="hybridMultilevel"/>
    <w:tmpl w:val="639248A2"/>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010F5212"/>
    <w:multiLevelType w:val="multilevel"/>
    <w:tmpl w:val="8996C1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2"/>
      <w:numFmt w:val="bullet"/>
      <w:lvlText w:val="-"/>
      <w:lvlJc w:val="left"/>
      <w:pPr>
        <w:ind w:left="1080" w:hanging="360"/>
      </w:pPr>
      <w:rPr>
        <w:rFonts w:ascii="Calibri" w:eastAsia="Times New Roman"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15D0D38"/>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B33014"/>
    <w:multiLevelType w:val="hybridMultilevel"/>
    <w:tmpl w:val="3F82B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61F1470"/>
    <w:multiLevelType w:val="hybridMultilevel"/>
    <w:tmpl w:val="76CE2538"/>
    <w:lvl w:ilvl="0" w:tplc="ED043B32">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74E63B8"/>
    <w:multiLevelType w:val="hybridMultilevel"/>
    <w:tmpl w:val="F8EAF1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9372FF6"/>
    <w:multiLevelType w:val="hybridMultilevel"/>
    <w:tmpl w:val="E8D85C2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98A1760"/>
    <w:multiLevelType w:val="hybridMultilevel"/>
    <w:tmpl w:val="FB36CED8"/>
    <w:lvl w:ilvl="0" w:tplc="AAB43DFE">
      <w:start w:val="2"/>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487DA8"/>
    <w:multiLevelType w:val="hybridMultilevel"/>
    <w:tmpl w:val="2C204246"/>
    <w:lvl w:ilvl="0" w:tplc="BAA25E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C716F0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BC4920"/>
    <w:multiLevelType w:val="hybridMultilevel"/>
    <w:tmpl w:val="D8724DB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3711DE"/>
    <w:multiLevelType w:val="hybridMultilevel"/>
    <w:tmpl w:val="5B8ED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5BB534D"/>
    <w:multiLevelType w:val="hybridMultilevel"/>
    <w:tmpl w:val="46F0E2D2"/>
    <w:lvl w:ilvl="0" w:tplc="C7AA3F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6F20070"/>
    <w:multiLevelType w:val="hybridMultilevel"/>
    <w:tmpl w:val="F626DBE6"/>
    <w:lvl w:ilvl="0" w:tplc="AF921EA6">
      <w:start w:val="1"/>
      <w:numFmt w:val="upperRoman"/>
      <w:lvlText w:val="%1)"/>
      <w:lvlJc w:val="left"/>
      <w:pPr>
        <w:tabs>
          <w:tab w:val="num" w:pos="1740"/>
        </w:tabs>
        <w:ind w:left="1740" w:hanging="720"/>
      </w:pPr>
      <w:rPr>
        <w:rFonts w:hint="default"/>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22" w15:restartNumberingAfterBreak="0">
    <w:nsid w:val="184667E0"/>
    <w:multiLevelType w:val="hybridMultilevel"/>
    <w:tmpl w:val="C6B6BF2A"/>
    <w:lvl w:ilvl="0" w:tplc="C9DED794">
      <w:start w:val="1"/>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D8B0F1F"/>
    <w:multiLevelType w:val="hybridMultilevel"/>
    <w:tmpl w:val="323CA9F8"/>
    <w:lvl w:ilvl="0" w:tplc="4156D73C">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20406447"/>
    <w:multiLevelType w:val="multilevel"/>
    <w:tmpl w:val="66E4C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2"/>
      <w:numFmt w:val="bullet"/>
      <w:lvlText w:val="-"/>
      <w:lvlJc w:val="left"/>
      <w:pPr>
        <w:ind w:left="1080" w:hanging="360"/>
      </w:pPr>
      <w:rPr>
        <w:rFonts w:ascii="Calibri" w:eastAsia="Times New Roman"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21E92A33"/>
    <w:multiLevelType w:val="hybridMultilevel"/>
    <w:tmpl w:val="451CD8F4"/>
    <w:lvl w:ilvl="0" w:tplc="573ADD5A">
      <w:start w:val="1"/>
      <w:numFmt w:val="decimal"/>
      <w:lvlText w:val="%1."/>
      <w:lvlJc w:val="left"/>
      <w:pPr>
        <w:tabs>
          <w:tab w:val="num" w:pos="720"/>
        </w:tabs>
        <w:ind w:left="72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3466133"/>
    <w:multiLevelType w:val="hybridMultilevel"/>
    <w:tmpl w:val="79868B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98A4E4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ECD374A"/>
    <w:multiLevelType w:val="hybridMultilevel"/>
    <w:tmpl w:val="CC94EB5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1" w15:restartNumberingAfterBreak="0">
    <w:nsid w:val="3B8B0F59"/>
    <w:multiLevelType w:val="hybridMultilevel"/>
    <w:tmpl w:val="FBB87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EEA65CC"/>
    <w:multiLevelType w:val="hybridMultilevel"/>
    <w:tmpl w:val="091E0456"/>
    <w:lvl w:ilvl="0" w:tplc="474A3FC6">
      <w:start w:val="1"/>
      <w:numFmt w:val="upperLetter"/>
      <w:lvlText w:val="%1."/>
      <w:lvlJc w:val="left"/>
      <w:pPr>
        <w:ind w:left="720" w:hanging="360"/>
      </w:pPr>
      <w:rPr>
        <w:rFonts w:hint="default"/>
        <w:b w:val="0"/>
      </w:rPr>
    </w:lvl>
    <w:lvl w:ilvl="1" w:tplc="C0F4C41A">
      <w:start w:val="1"/>
      <w:numFmt w:val="lowerLetter"/>
      <w:lvlText w:val="%2."/>
      <w:lvlJc w:val="left"/>
      <w:pPr>
        <w:ind w:left="1440" w:hanging="360"/>
      </w:pPr>
      <w:rPr>
        <w:b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304AAE"/>
    <w:multiLevelType w:val="hybridMultilevel"/>
    <w:tmpl w:val="5C6E6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1077C45"/>
    <w:multiLevelType w:val="hybridMultilevel"/>
    <w:tmpl w:val="F65E22EA"/>
    <w:lvl w:ilvl="0" w:tplc="55983976">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5" w15:restartNumberingAfterBreak="0">
    <w:nsid w:val="54A6292E"/>
    <w:multiLevelType w:val="hybridMultilevel"/>
    <w:tmpl w:val="30A6A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873A5F"/>
    <w:multiLevelType w:val="hybridMultilevel"/>
    <w:tmpl w:val="6A084FD2"/>
    <w:lvl w:ilvl="0" w:tplc="0D8ABD16">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95C6F2E"/>
    <w:multiLevelType w:val="hybridMultilevel"/>
    <w:tmpl w:val="94E0F8BA"/>
    <w:lvl w:ilvl="0" w:tplc="6F2A24FE">
      <w:start w:val="19"/>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B1B71B6"/>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8E38EF"/>
    <w:multiLevelType w:val="hybridMultilevel"/>
    <w:tmpl w:val="8F72A7D6"/>
    <w:lvl w:ilvl="0" w:tplc="0986C6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DB0374"/>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42" w15:restartNumberingAfterBreak="0">
    <w:nsid w:val="65D205CB"/>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992063"/>
    <w:multiLevelType w:val="hybridMultilevel"/>
    <w:tmpl w:val="4900EB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BB543C2"/>
    <w:multiLevelType w:val="hybridMultilevel"/>
    <w:tmpl w:val="091E0456"/>
    <w:lvl w:ilvl="0" w:tplc="474A3FC6">
      <w:start w:val="1"/>
      <w:numFmt w:val="upperLetter"/>
      <w:lvlText w:val="%1."/>
      <w:lvlJc w:val="left"/>
      <w:pPr>
        <w:ind w:left="720" w:hanging="360"/>
      </w:pPr>
      <w:rPr>
        <w:rFonts w:hint="default"/>
        <w:b w:val="0"/>
      </w:rPr>
    </w:lvl>
    <w:lvl w:ilvl="1" w:tplc="C0F4C41A">
      <w:start w:val="1"/>
      <w:numFmt w:val="lowerLetter"/>
      <w:lvlText w:val="%2."/>
      <w:lvlJc w:val="left"/>
      <w:pPr>
        <w:ind w:left="1440" w:hanging="360"/>
      </w:pPr>
      <w:rPr>
        <w:b w:val="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6CBA5D61"/>
    <w:multiLevelType w:val="hybridMultilevel"/>
    <w:tmpl w:val="97CC1848"/>
    <w:lvl w:ilvl="0" w:tplc="352C40BA">
      <w:start w:val="2"/>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7" w15:restartNumberingAfterBreak="0">
    <w:nsid w:val="732A6A60"/>
    <w:multiLevelType w:val="hybridMultilevel"/>
    <w:tmpl w:val="51B04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D1F6060"/>
    <w:multiLevelType w:val="hybridMultilevel"/>
    <w:tmpl w:val="38D2414E"/>
    <w:lvl w:ilvl="0" w:tplc="C72806E0">
      <w:numFmt w:val="bullet"/>
      <w:lvlText w:val="-"/>
      <w:lvlJc w:val="left"/>
      <w:pPr>
        <w:ind w:left="1440" w:hanging="360"/>
      </w:pPr>
      <w:rPr>
        <w:rFonts w:ascii="Calibri" w:eastAsia="Times New Roman" w:hAnsi="Calibri" w:cs="Calibri" w:hint="default"/>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9" w15:restartNumberingAfterBreak="0">
    <w:nsid w:val="7E1301C1"/>
    <w:multiLevelType w:val="hybridMultilevel"/>
    <w:tmpl w:val="16F8760A"/>
    <w:lvl w:ilvl="0" w:tplc="E2E86D1C">
      <w:start w:val="1"/>
      <w:numFmt w:val="decimal"/>
      <w:lvlText w:val="%1)"/>
      <w:lvlJc w:val="left"/>
      <w:pPr>
        <w:ind w:left="720" w:hanging="360"/>
      </w:pPr>
      <w:rPr>
        <w:rFonts w:asciiTheme="minorHAnsi" w:hAnsiTheme="minorHAnsi" w:cstheme="minorHAnsi" w:hint="default"/>
        <w:b w:val="0"/>
        <w:color w:val="auto"/>
        <w:sz w:val="22"/>
        <w:szCs w:val="22"/>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36"/>
  </w:num>
  <w:num w:numId="3">
    <w:abstractNumId w:val="23"/>
  </w:num>
  <w:num w:numId="4">
    <w:abstractNumId w:val="34"/>
  </w:num>
  <w:num w:numId="5">
    <w:abstractNumId w:val="25"/>
  </w:num>
  <w:num w:numId="6">
    <w:abstractNumId w:val="29"/>
  </w:num>
  <w:num w:numId="7">
    <w:abstractNumId w:val="18"/>
  </w:num>
  <w:num w:numId="8">
    <w:abstractNumId w:val="7"/>
  </w:num>
  <w:num w:numId="9">
    <w:abstractNumId w:val="19"/>
  </w:num>
  <w:num w:numId="10">
    <w:abstractNumId w:val="26"/>
  </w:num>
  <w:num w:numId="11">
    <w:abstractNumId w:val="45"/>
  </w:num>
  <w:num w:numId="12">
    <w:abstractNumId w:val="32"/>
  </w:num>
  <w:num w:numId="13">
    <w:abstractNumId w:val="47"/>
  </w:num>
  <w:num w:numId="14">
    <w:abstractNumId w:val="31"/>
  </w:num>
  <w:num w:numId="15">
    <w:abstractNumId w:val="43"/>
  </w:num>
  <w:num w:numId="16">
    <w:abstractNumId w:val="46"/>
  </w:num>
  <w:num w:numId="17">
    <w:abstractNumId w:val="21"/>
  </w:num>
  <w:num w:numId="18">
    <w:abstractNumId w:val="28"/>
  </w:num>
  <w:num w:numId="19">
    <w:abstractNumId w:val="30"/>
  </w:num>
  <w:num w:numId="20">
    <w:abstractNumId w:val="41"/>
  </w:num>
  <w:num w:numId="21">
    <w:abstractNumId w:val="14"/>
  </w:num>
  <w:num w:numId="22">
    <w:abstractNumId w:val="27"/>
  </w:num>
  <w:num w:numId="23">
    <w:abstractNumId w:val="8"/>
  </w:num>
  <w:num w:numId="24">
    <w:abstractNumId w:val="24"/>
  </w:num>
  <w:num w:numId="25">
    <w:abstractNumId w:val="44"/>
  </w:num>
  <w:num w:numId="26">
    <w:abstractNumId w:val="6"/>
  </w:num>
  <w:num w:numId="27">
    <w:abstractNumId w:val="20"/>
  </w:num>
  <w:num w:numId="28">
    <w:abstractNumId w:val="39"/>
  </w:num>
  <w:num w:numId="29">
    <w:abstractNumId w:val="16"/>
  </w:num>
  <w:num w:numId="30">
    <w:abstractNumId w:val="38"/>
  </w:num>
  <w:num w:numId="31">
    <w:abstractNumId w:val="9"/>
  </w:num>
  <w:num w:numId="32">
    <w:abstractNumId w:val="40"/>
  </w:num>
  <w:num w:numId="33">
    <w:abstractNumId w:val="42"/>
  </w:num>
  <w:num w:numId="34">
    <w:abstractNumId w:val="15"/>
  </w:num>
  <w:num w:numId="35">
    <w:abstractNumId w:val="49"/>
  </w:num>
  <w:num w:numId="36">
    <w:abstractNumId w:val="13"/>
  </w:num>
  <w:num w:numId="37">
    <w:abstractNumId w:val="17"/>
  </w:num>
  <w:num w:numId="38">
    <w:abstractNumId w:val="17"/>
  </w:num>
  <w:num w:numId="39">
    <w:abstractNumId w:val="37"/>
  </w:num>
  <w:num w:numId="40">
    <w:abstractNumId w:val="10"/>
  </w:num>
  <w:num w:numId="41">
    <w:abstractNumId w:val="12"/>
  </w:num>
  <w:num w:numId="42">
    <w:abstractNumId w:val="48"/>
  </w:num>
  <w:num w:numId="43">
    <w:abstractNumId w:val="22"/>
  </w:num>
  <w:num w:numId="44">
    <w:abstractNumId w:val="3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DB"/>
    <w:rsid w:val="000010DF"/>
    <w:rsid w:val="000015F2"/>
    <w:rsid w:val="00002A2E"/>
    <w:rsid w:val="0000431A"/>
    <w:rsid w:val="00004B6B"/>
    <w:rsid w:val="00010063"/>
    <w:rsid w:val="00010CA7"/>
    <w:rsid w:val="00013D12"/>
    <w:rsid w:val="000143CD"/>
    <w:rsid w:val="000169AC"/>
    <w:rsid w:val="000225D1"/>
    <w:rsid w:val="00030929"/>
    <w:rsid w:val="000311F2"/>
    <w:rsid w:val="00031772"/>
    <w:rsid w:val="00032016"/>
    <w:rsid w:val="00032310"/>
    <w:rsid w:val="00032454"/>
    <w:rsid w:val="000325B6"/>
    <w:rsid w:val="00033535"/>
    <w:rsid w:val="000358AE"/>
    <w:rsid w:val="0003626F"/>
    <w:rsid w:val="00040257"/>
    <w:rsid w:val="00040D75"/>
    <w:rsid w:val="00043B8A"/>
    <w:rsid w:val="000462EB"/>
    <w:rsid w:val="000468CD"/>
    <w:rsid w:val="000511C8"/>
    <w:rsid w:val="00051708"/>
    <w:rsid w:val="0005551D"/>
    <w:rsid w:val="00055677"/>
    <w:rsid w:val="0005798F"/>
    <w:rsid w:val="0006030C"/>
    <w:rsid w:val="00061B22"/>
    <w:rsid w:val="00062A40"/>
    <w:rsid w:val="00064E50"/>
    <w:rsid w:val="000661B8"/>
    <w:rsid w:val="000674D8"/>
    <w:rsid w:val="000716A7"/>
    <w:rsid w:val="000719BD"/>
    <w:rsid w:val="0007244F"/>
    <w:rsid w:val="00075823"/>
    <w:rsid w:val="00075A59"/>
    <w:rsid w:val="00080480"/>
    <w:rsid w:val="000868F7"/>
    <w:rsid w:val="00090C84"/>
    <w:rsid w:val="00090E86"/>
    <w:rsid w:val="00091162"/>
    <w:rsid w:val="00092C15"/>
    <w:rsid w:val="00093311"/>
    <w:rsid w:val="0009390F"/>
    <w:rsid w:val="00095305"/>
    <w:rsid w:val="0009632D"/>
    <w:rsid w:val="000974F1"/>
    <w:rsid w:val="00097F82"/>
    <w:rsid w:val="000A01C8"/>
    <w:rsid w:val="000A6BAE"/>
    <w:rsid w:val="000A761F"/>
    <w:rsid w:val="000B1070"/>
    <w:rsid w:val="000B1B66"/>
    <w:rsid w:val="000B5B00"/>
    <w:rsid w:val="000C07A9"/>
    <w:rsid w:val="000C2CA4"/>
    <w:rsid w:val="000C3656"/>
    <w:rsid w:val="000C3E71"/>
    <w:rsid w:val="000D1835"/>
    <w:rsid w:val="000D4193"/>
    <w:rsid w:val="000D515B"/>
    <w:rsid w:val="000D5333"/>
    <w:rsid w:val="000D7331"/>
    <w:rsid w:val="000D7A32"/>
    <w:rsid w:val="000E050B"/>
    <w:rsid w:val="000E2380"/>
    <w:rsid w:val="000E2F28"/>
    <w:rsid w:val="000E341B"/>
    <w:rsid w:val="000E352A"/>
    <w:rsid w:val="000E3AF2"/>
    <w:rsid w:val="000E41F2"/>
    <w:rsid w:val="000F07FB"/>
    <w:rsid w:val="000F1813"/>
    <w:rsid w:val="000F1CC7"/>
    <w:rsid w:val="000F4EF2"/>
    <w:rsid w:val="000F5EFC"/>
    <w:rsid w:val="000F7937"/>
    <w:rsid w:val="00101076"/>
    <w:rsid w:val="00102049"/>
    <w:rsid w:val="00102DC4"/>
    <w:rsid w:val="00103235"/>
    <w:rsid w:val="00103B54"/>
    <w:rsid w:val="00105489"/>
    <w:rsid w:val="001068C7"/>
    <w:rsid w:val="00106BF1"/>
    <w:rsid w:val="001074BB"/>
    <w:rsid w:val="00107E1F"/>
    <w:rsid w:val="00112497"/>
    <w:rsid w:val="0011419E"/>
    <w:rsid w:val="00114E91"/>
    <w:rsid w:val="00115F14"/>
    <w:rsid w:val="00117D2A"/>
    <w:rsid w:val="001201FF"/>
    <w:rsid w:val="00120266"/>
    <w:rsid w:val="00121D1E"/>
    <w:rsid w:val="001234EC"/>
    <w:rsid w:val="00124C39"/>
    <w:rsid w:val="0012614A"/>
    <w:rsid w:val="00126470"/>
    <w:rsid w:val="001277D0"/>
    <w:rsid w:val="00132964"/>
    <w:rsid w:val="00133287"/>
    <w:rsid w:val="00136699"/>
    <w:rsid w:val="0013691E"/>
    <w:rsid w:val="00140C47"/>
    <w:rsid w:val="00143429"/>
    <w:rsid w:val="0014588D"/>
    <w:rsid w:val="0015056F"/>
    <w:rsid w:val="00153E4E"/>
    <w:rsid w:val="00155581"/>
    <w:rsid w:val="00160949"/>
    <w:rsid w:val="00160EA6"/>
    <w:rsid w:val="0016135A"/>
    <w:rsid w:val="00161415"/>
    <w:rsid w:val="0016352B"/>
    <w:rsid w:val="001653E8"/>
    <w:rsid w:val="00165608"/>
    <w:rsid w:val="00165B83"/>
    <w:rsid w:val="00165F5D"/>
    <w:rsid w:val="001671B1"/>
    <w:rsid w:val="00172BD1"/>
    <w:rsid w:val="00174A36"/>
    <w:rsid w:val="00174A39"/>
    <w:rsid w:val="001766DC"/>
    <w:rsid w:val="001771A4"/>
    <w:rsid w:val="00183D10"/>
    <w:rsid w:val="0018423E"/>
    <w:rsid w:val="00187681"/>
    <w:rsid w:val="00187A19"/>
    <w:rsid w:val="00190FB6"/>
    <w:rsid w:val="00192453"/>
    <w:rsid w:val="00192FE5"/>
    <w:rsid w:val="001955E0"/>
    <w:rsid w:val="00195D01"/>
    <w:rsid w:val="001976BB"/>
    <w:rsid w:val="001A00D9"/>
    <w:rsid w:val="001A1246"/>
    <w:rsid w:val="001A519F"/>
    <w:rsid w:val="001A5A0D"/>
    <w:rsid w:val="001A5ED9"/>
    <w:rsid w:val="001A7336"/>
    <w:rsid w:val="001A78D1"/>
    <w:rsid w:val="001B0CEC"/>
    <w:rsid w:val="001B128B"/>
    <w:rsid w:val="001B6C1B"/>
    <w:rsid w:val="001C2571"/>
    <w:rsid w:val="001C2989"/>
    <w:rsid w:val="001C3C76"/>
    <w:rsid w:val="001D1493"/>
    <w:rsid w:val="001D2C0F"/>
    <w:rsid w:val="001D3BFB"/>
    <w:rsid w:val="001D4C5D"/>
    <w:rsid w:val="001D6B25"/>
    <w:rsid w:val="001D7ABE"/>
    <w:rsid w:val="001E1659"/>
    <w:rsid w:val="001E1721"/>
    <w:rsid w:val="001F1FF5"/>
    <w:rsid w:val="001F24EA"/>
    <w:rsid w:val="001F2554"/>
    <w:rsid w:val="001F2A3F"/>
    <w:rsid w:val="001F2BC3"/>
    <w:rsid w:val="001F3E25"/>
    <w:rsid w:val="001F4682"/>
    <w:rsid w:val="001F4F57"/>
    <w:rsid w:val="001F52F8"/>
    <w:rsid w:val="001F531C"/>
    <w:rsid w:val="001F58D7"/>
    <w:rsid w:val="001F5F2D"/>
    <w:rsid w:val="001F61C4"/>
    <w:rsid w:val="00200B55"/>
    <w:rsid w:val="00200C93"/>
    <w:rsid w:val="00203DDE"/>
    <w:rsid w:val="00210A6B"/>
    <w:rsid w:val="0021304B"/>
    <w:rsid w:val="00213DF5"/>
    <w:rsid w:val="00214AEE"/>
    <w:rsid w:val="00215276"/>
    <w:rsid w:val="00221943"/>
    <w:rsid w:val="002226E0"/>
    <w:rsid w:val="00225FA5"/>
    <w:rsid w:val="002353EB"/>
    <w:rsid w:val="0023542D"/>
    <w:rsid w:val="0023704C"/>
    <w:rsid w:val="00241C90"/>
    <w:rsid w:val="002424CD"/>
    <w:rsid w:val="00243380"/>
    <w:rsid w:val="0024367C"/>
    <w:rsid w:val="00244773"/>
    <w:rsid w:val="002518F8"/>
    <w:rsid w:val="002525B9"/>
    <w:rsid w:val="0025288A"/>
    <w:rsid w:val="00252E18"/>
    <w:rsid w:val="00254D50"/>
    <w:rsid w:val="00256ABE"/>
    <w:rsid w:val="002617FD"/>
    <w:rsid w:val="00262CB6"/>
    <w:rsid w:val="00262FB9"/>
    <w:rsid w:val="00263559"/>
    <w:rsid w:val="002663F9"/>
    <w:rsid w:val="0026696B"/>
    <w:rsid w:val="00270801"/>
    <w:rsid w:val="00273A3B"/>
    <w:rsid w:val="00274753"/>
    <w:rsid w:val="0027662A"/>
    <w:rsid w:val="0027706A"/>
    <w:rsid w:val="00280F59"/>
    <w:rsid w:val="00283355"/>
    <w:rsid w:val="002836F3"/>
    <w:rsid w:val="00283DF4"/>
    <w:rsid w:val="00287FCB"/>
    <w:rsid w:val="002927F5"/>
    <w:rsid w:val="00294958"/>
    <w:rsid w:val="002969F4"/>
    <w:rsid w:val="002A28AF"/>
    <w:rsid w:val="002A59FB"/>
    <w:rsid w:val="002A788A"/>
    <w:rsid w:val="002B0708"/>
    <w:rsid w:val="002B4CB4"/>
    <w:rsid w:val="002B66F9"/>
    <w:rsid w:val="002C2C9C"/>
    <w:rsid w:val="002C374D"/>
    <w:rsid w:val="002C37DD"/>
    <w:rsid w:val="002C630F"/>
    <w:rsid w:val="002C65EA"/>
    <w:rsid w:val="002C7234"/>
    <w:rsid w:val="002D220D"/>
    <w:rsid w:val="002D5861"/>
    <w:rsid w:val="002D6278"/>
    <w:rsid w:val="002E290F"/>
    <w:rsid w:val="002E2E94"/>
    <w:rsid w:val="002E3A33"/>
    <w:rsid w:val="002E5529"/>
    <w:rsid w:val="002E59D1"/>
    <w:rsid w:val="002E6174"/>
    <w:rsid w:val="002F238D"/>
    <w:rsid w:val="002F78C1"/>
    <w:rsid w:val="00300640"/>
    <w:rsid w:val="00300EE0"/>
    <w:rsid w:val="00301592"/>
    <w:rsid w:val="0030175E"/>
    <w:rsid w:val="00303E9A"/>
    <w:rsid w:val="003047AB"/>
    <w:rsid w:val="003054DF"/>
    <w:rsid w:val="00306F29"/>
    <w:rsid w:val="00314EDD"/>
    <w:rsid w:val="00315ECB"/>
    <w:rsid w:val="00316FD0"/>
    <w:rsid w:val="00317423"/>
    <w:rsid w:val="003225C1"/>
    <w:rsid w:val="0032447E"/>
    <w:rsid w:val="00324571"/>
    <w:rsid w:val="00324D88"/>
    <w:rsid w:val="00325E57"/>
    <w:rsid w:val="00330F93"/>
    <w:rsid w:val="0033155D"/>
    <w:rsid w:val="003323E5"/>
    <w:rsid w:val="00332DC3"/>
    <w:rsid w:val="003366C0"/>
    <w:rsid w:val="00336A3A"/>
    <w:rsid w:val="00337E07"/>
    <w:rsid w:val="00341C70"/>
    <w:rsid w:val="0034287C"/>
    <w:rsid w:val="0035074D"/>
    <w:rsid w:val="00350F06"/>
    <w:rsid w:val="0035102A"/>
    <w:rsid w:val="00352BA6"/>
    <w:rsid w:val="00352FDC"/>
    <w:rsid w:val="0035383E"/>
    <w:rsid w:val="003548FC"/>
    <w:rsid w:val="0035529D"/>
    <w:rsid w:val="00355581"/>
    <w:rsid w:val="00355EEB"/>
    <w:rsid w:val="003571D6"/>
    <w:rsid w:val="0036359D"/>
    <w:rsid w:val="00363A96"/>
    <w:rsid w:val="0036605E"/>
    <w:rsid w:val="003677A6"/>
    <w:rsid w:val="003710C5"/>
    <w:rsid w:val="0037232C"/>
    <w:rsid w:val="00372678"/>
    <w:rsid w:val="0037398A"/>
    <w:rsid w:val="00382CC6"/>
    <w:rsid w:val="0038312A"/>
    <w:rsid w:val="0038516B"/>
    <w:rsid w:val="00386BD4"/>
    <w:rsid w:val="003902BD"/>
    <w:rsid w:val="003910DA"/>
    <w:rsid w:val="00391738"/>
    <w:rsid w:val="0039272D"/>
    <w:rsid w:val="00392799"/>
    <w:rsid w:val="00392A0B"/>
    <w:rsid w:val="00394EFD"/>
    <w:rsid w:val="00396C34"/>
    <w:rsid w:val="00396E47"/>
    <w:rsid w:val="003B0AB8"/>
    <w:rsid w:val="003B0B78"/>
    <w:rsid w:val="003B42AA"/>
    <w:rsid w:val="003B5F4B"/>
    <w:rsid w:val="003C04E1"/>
    <w:rsid w:val="003C1C22"/>
    <w:rsid w:val="003C2915"/>
    <w:rsid w:val="003C440F"/>
    <w:rsid w:val="003C6CBA"/>
    <w:rsid w:val="003D09CE"/>
    <w:rsid w:val="003D09FD"/>
    <w:rsid w:val="003D15C5"/>
    <w:rsid w:val="003D356A"/>
    <w:rsid w:val="003D3D40"/>
    <w:rsid w:val="003D3D46"/>
    <w:rsid w:val="003D505F"/>
    <w:rsid w:val="003D6642"/>
    <w:rsid w:val="003D7026"/>
    <w:rsid w:val="003D74BD"/>
    <w:rsid w:val="003E429B"/>
    <w:rsid w:val="003E7061"/>
    <w:rsid w:val="003E77EF"/>
    <w:rsid w:val="003E7882"/>
    <w:rsid w:val="003F0517"/>
    <w:rsid w:val="003F06FD"/>
    <w:rsid w:val="003F1AFD"/>
    <w:rsid w:val="003F266D"/>
    <w:rsid w:val="003F47DF"/>
    <w:rsid w:val="003F5FAB"/>
    <w:rsid w:val="003F6699"/>
    <w:rsid w:val="00410FD2"/>
    <w:rsid w:val="00412085"/>
    <w:rsid w:val="00412FCF"/>
    <w:rsid w:val="00413369"/>
    <w:rsid w:val="00413A84"/>
    <w:rsid w:val="00414040"/>
    <w:rsid w:val="00420104"/>
    <w:rsid w:val="00422716"/>
    <w:rsid w:val="00422AB4"/>
    <w:rsid w:val="004269AA"/>
    <w:rsid w:val="00427BB6"/>
    <w:rsid w:val="004346ED"/>
    <w:rsid w:val="0043599E"/>
    <w:rsid w:val="00436DFA"/>
    <w:rsid w:val="0043739E"/>
    <w:rsid w:val="0044107A"/>
    <w:rsid w:val="00446F8E"/>
    <w:rsid w:val="0045145D"/>
    <w:rsid w:val="00452012"/>
    <w:rsid w:val="00452CAC"/>
    <w:rsid w:val="00454114"/>
    <w:rsid w:val="004547E5"/>
    <w:rsid w:val="00454AEA"/>
    <w:rsid w:val="00461F0A"/>
    <w:rsid w:val="00462EF5"/>
    <w:rsid w:val="004643E4"/>
    <w:rsid w:val="00465D0F"/>
    <w:rsid w:val="00466DEE"/>
    <w:rsid w:val="004702FF"/>
    <w:rsid w:val="0047197E"/>
    <w:rsid w:val="0047470C"/>
    <w:rsid w:val="00474AD9"/>
    <w:rsid w:val="0048043B"/>
    <w:rsid w:val="00482116"/>
    <w:rsid w:val="00482EC9"/>
    <w:rsid w:val="00483065"/>
    <w:rsid w:val="00483C89"/>
    <w:rsid w:val="00486C98"/>
    <w:rsid w:val="00486FE3"/>
    <w:rsid w:val="00486FE8"/>
    <w:rsid w:val="004904A5"/>
    <w:rsid w:val="00491455"/>
    <w:rsid w:val="00493D27"/>
    <w:rsid w:val="0049435C"/>
    <w:rsid w:val="00495F06"/>
    <w:rsid w:val="00496E61"/>
    <w:rsid w:val="004A05FD"/>
    <w:rsid w:val="004A781A"/>
    <w:rsid w:val="004B0AC3"/>
    <w:rsid w:val="004B14FF"/>
    <w:rsid w:val="004B3CBB"/>
    <w:rsid w:val="004B4736"/>
    <w:rsid w:val="004B7A67"/>
    <w:rsid w:val="004B7D9C"/>
    <w:rsid w:val="004C4443"/>
    <w:rsid w:val="004C50B8"/>
    <w:rsid w:val="004C6B56"/>
    <w:rsid w:val="004C719B"/>
    <w:rsid w:val="004D0113"/>
    <w:rsid w:val="004D0197"/>
    <w:rsid w:val="004D0969"/>
    <w:rsid w:val="004D109B"/>
    <w:rsid w:val="004D21BF"/>
    <w:rsid w:val="004D345B"/>
    <w:rsid w:val="004E1123"/>
    <w:rsid w:val="004E3EBA"/>
    <w:rsid w:val="004E4925"/>
    <w:rsid w:val="004E581B"/>
    <w:rsid w:val="004F2B74"/>
    <w:rsid w:val="004F38E8"/>
    <w:rsid w:val="004F3C47"/>
    <w:rsid w:val="004F4272"/>
    <w:rsid w:val="004F5578"/>
    <w:rsid w:val="005016AD"/>
    <w:rsid w:val="005042EC"/>
    <w:rsid w:val="0050648D"/>
    <w:rsid w:val="0051180D"/>
    <w:rsid w:val="00515074"/>
    <w:rsid w:val="00515469"/>
    <w:rsid w:val="00515D1B"/>
    <w:rsid w:val="00516F4E"/>
    <w:rsid w:val="00520110"/>
    <w:rsid w:val="00520A00"/>
    <w:rsid w:val="005216BF"/>
    <w:rsid w:val="00521C52"/>
    <w:rsid w:val="0052218B"/>
    <w:rsid w:val="00523FE0"/>
    <w:rsid w:val="00525E31"/>
    <w:rsid w:val="005273A5"/>
    <w:rsid w:val="00533E0E"/>
    <w:rsid w:val="005355B7"/>
    <w:rsid w:val="005360F9"/>
    <w:rsid w:val="005374AB"/>
    <w:rsid w:val="005377CB"/>
    <w:rsid w:val="00542749"/>
    <w:rsid w:val="005536B9"/>
    <w:rsid w:val="005613FD"/>
    <w:rsid w:val="00563E88"/>
    <w:rsid w:val="00566BFD"/>
    <w:rsid w:val="00573F87"/>
    <w:rsid w:val="005749D0"/>
    <w:rsid w:val="005764C4"/>
    <w:rsid w:val="005807B5"/>
    <w:rsid w:val="0058287A"/>
    <w:rsid w:val="0058693D"/>
    <w:rsid w:val="00587699"/>
    <w:rsid w:val="00587E5A"/>
    <w:rsid w:val="0059155D"/>
    <w:rsid w:val="00591B11"/>
    <w:rsid w:val="0059269B"/>
    <w:rsid w:val="00592738"/>
    <w:rsid w:val="00596D4C"/>
    <w:rsid w:val="005A05FF"/>
    <w:rsid w:val="005A566F"/>
    <w:rsid w:val="005A712D"/>
    <w:rsid w:val="005B21BC"/>
    <w:rsid w:val="005B2481"/>
    <w:rsid w:val="005B2B14"/>
    <w:rsid w:val="005B4859"/>
    <w:rsid w:val="005C0F8E"/>
    <w:rsid w:val="005C4375"/>
    <w:rsid w:val="005C7059"/>
    <w:rsid w:val="005D2D19"/>
    <w:rsid w:val="005D4B13"/>
    <w:rsid w:val="005D57D8"/>
    <w:rsid w:val="005D7B8B"/>
    <w:rsid w:val="005E093B"/>
    <w:rsid w:val="005E4B07"/>
    <w:rsid w:val="005E4BD3"/>
    <w:rsid w:val="005F2982"/>
    <w:rsid w:val="005F5999"/>
    <w:rsid w:val="005F60AF"/>
    <w:rsid w:val="005F644A"/>
    <w:rsid w:val="005F799E"/>
    <w:rsid w:val="0060020D"/>
    <w:rsid w:val="00600873"/>
    <w:rsid w:val="006032FE"/>
    <w:rsid w:val="00603637"/>
    <w:rsid w:val="006058BF"/>
    <w:rsid w:val="00610068"/>
    <w:rsid w:val="00611503"/>
    <w:rsid w:val="00614111"/>
    <w:rsid w:val="00614831"/>
    <w:rsid w:val="0061608B"/>
    <w:rsid w:val="00631624"/>
    <w:rsid w:val="006318CD"/>
    <w:rsid w:val="00631D2C"/>
    <w:rsid w:val="00631F06"/>
    <w:rsid w:val="0063585D"/>
    <w:rsid w:val="00635AB1"/>
    <w:rsid w:val="006366EE"/>
    <w:rsid w:val="00640C6F"/>
    <w:rsid w:val="00641622"/>
    <w:rsid w:val="006418CF"/>
    <w:rsid w:val="00643402"/>
    <w:rsid w:val="0064365B"/>
    <w:rsid w:val="00643C77"/>
    <w:rsid w:val="006502F7"/>
    <w:rsid w:val="00652EF7"/>
    <w:rsid w:val="006540E7"/>
    <w:rsid w:val="0065688E"/>
    <w:rsid w:val="00656E61"/>
    <w:rsid w:val="00660849"/>
    <w:rsid w:val="00660EB5"/>
    <w:rsid w:val="0066257B"/>
    <w:rsid w:val="00671F30"/>
    <w:rsid w:val="006730C0"/>
    <w:rsid w:val="0067501C"/>
    <w:rsid w:val="00675274"/>
    <w:rsid w:val="00680503"/>
    <w:rsid w:val="0068088C"/>
    <w:rsid w:val="00681C39"/>
    <w:rsid w:val="00682FDB"/>
    <w:rsid w:val="00696920"/>
    <w:rsid w:val="006970AB"/>
    <w:rsid w:val="006974DF"/>
    <w:rsid w:val="006A0A55"/>
    <w:rsid w:val="006A387F"/>
    <w:rsid w:val="006A6228"/>
    <w:rsid w:val="006A662F"/>
    <w:rsid w:val="006A686B"/>
    <w:rsid w:val="006A6D5F"/>
    <w:rsid w:val="006A74BF"/>
    <w:rsid w:val="006A7CA9"/>
    <w:rsid w:val="006B1D32"/>
    <w:rsid w:val="006B2FC7"/>
    <w:rsid w:val="006B4489"/>
    <w:rsid w:val="006B4DEF"/>
    <w:rsid w:val="006B6075"/>
    <w:rsid w:val="006B6CC6"/>
    <w:rsid w:val="006C0398"/>
    <w:rsid w:val="006C5197"/>
    <w:rsid w:val="006C663D"/>
    <w:rsid w:val="006E163A"/>
    <w:rsid w:val="006E23C3"/>
    <w:rsid w:val="006E2F1E"/>
    <w:rsid w:val="006E3A9B"/>
    <w:rsid w:val="006E5AD8"/>
    <w:rsid w:val="006E7CF5"/>
    <w:rsid w:val="006F33FA"/>
    <w:rsid w:val="00700ABD"/>
    <w:rsid w:val="00704960"/>
    <w:rsid w:val="00704D99"/>
    <w:rsid w:val="00712D52"/>
    <w:rsid w:val="007134D0"/>
    <w:rsid w:val="00713E0F"/>
    <w:rsid w:val="00714599"/>
    <w:rsid w:val="007158D9"/>
    <w:rsid w:val="00717064"/>
    <w:rsid w:val="007171DD"/>
    <w:rsid w:val="00717201"/>
    <w:rsid w:val="00720C18"/>
    <w:rsid w:val="00723AAD"/>
    <w:rsid w:val="00726A90"/>
    <w:rsid w:val="007309EA"/>
    <w:rsid w:val="00733F92"/>
    <w:rsid w:val="007365F7"/>
    <w:rsid w:val="00736DF6"/>
    <w:rsid w:val="00737E20"/>
    <w:rsid w:val="00741D82"/>
    <w:rsid w:val="007439EF"/>
    <w:rsid w:val="00744FF3"/>
    <w:rsid w:val="007471A1"/>
    <w:rsid w:val="00751D7D"/>
    <w:rsid w:val="007522B3"/>
    <w:rsid w:val="007526E1"/>
    <w:rsid w:val="00752E20"/>
    <w:rsid w:val="007548A6"/>
    <w:rsid w:val="00757B0F"/>
    <w:rsid w:val="00760781"/>
    <w:rsid w:val="00760B78"/>
    <w:rsid w:val="00762E62"/>
    <w:rsid w:val="00765FB1"/>
    <w:rsid w:val="007732CC"/>
    <w:rsid w:val="00774698"/>
    <w:rsid w:val="007752DF"/>
    <w:rsid w:val="0079090E"/>
    <w:rsid w:val="00790B82"/>
    <w:rsid w:val="0079166F"/>
    <w:rsid w:val="007921D1"/>
    <w:rsid w:val="0079272B"/>
    <w:rsid w:val="0079279F"/>
    <w:rsid w:val="00795CB5"/>
    <w:rsid w:val="00795CCA"/>
    <w:rsid w:val="00797808"/>
    <w:rsid w:val="007A140C"/>
    <w:rsid w:val="007A2382"/>
    <w:rsid w:val="007A6A14"/>
    <w:rsid w:val="007A71B0"/>
    <w:rsid w:val="007A7CCE"/>
    <w:rsid w:val="007B1C1C"/>
    <w:rsid w:val="007B40B3"/>
    <w:rsid w:val="007B7686"/>
    <w:rsid w:val="007C07B8"/>
    <w:rsid w:val="007C1239"/>
    <w:rsid w:val="007C325C"/>
    <w:rsid w:val="007C38C7"/>
    <w:rsid w:val="007C4657"/>
    <w:rsid w:val="007C56F1"/>
    <w:rsid w:val="007C607E"/>
    <w:rsid w:val="007C64E8"/>
    <w:rsid w:val="007D0354"/>
    <w:rsid w:val="007D2EF5"/>
    <w:rsid w:val="007D4BF5"/>
    <w:rsid w:val="007D5798"/>
    <w:rsid w:val="007D6729"/>
    <w:rsid w:val="007D7D35"/>
    <w:rsid w:val="007E3483"/>
    <w:rsid w:val="007E56D5"/>
    <w:rsid w:val="007E5CF7"/>
    <w:rsid w:val="007F0CEE"/>
    <w:rsid w:val="007F2853"/>
    <w:rsid w:val="007F2B0D"/>
    <w:rsid w:val="007F303D"/>
    <w:rsid w:val="007F38EF"/>
    <w:rsid w:val="007F4265"/>
    <w:rsid w:val="007F4DE4"/>
    <w:rsid w:val="007F6CCB"/>
    <w:rsid w:val="0080097F"/>
    <w:rsid w:val="008015A2"/>
    <w:rsid w:val="00806BCB"/>
    <w:rsid w:val="00807361"/>
    <w:rsid w:val="008100C0"/>
    <w:rsid w:val="00812A98"/>
    <w:rsid w:val="00816604"/>
    <w:rsid w:val="00820D6F"/>
    <w:rsid w:val="00822DF5"/>
    <w:rsid w:val="00822EAD"/>
    <w:rsid w:val="008240E4"/>
    <w:rsid w:val="0082452B"/>
    <w:rsid w:val="00824530"/>
    <w:rsid w:val="00824A46"/>
    <w:rsid w:val="008328DE"/>
    <w:rsid w:val="00835258"/>
    <w:rsid w:val="00837C38"/>
    <w:rsid w:val="00843239"/>
    <w:rsid w:val="00844299"/>
    <w:rsid w:val="00845C96"/>
    <w:rsid w:val="00846AB5"/>
    <w:rsid w:val="0084725F"/>
    <w:rsid w:val="0084769C"/>
    <w:rsid w:val="00847C84"/>
    <w:rsid w:val="0085020F"/>
    <w:rsid w:val="0085026D"/>
    <w:rsid w:val="00850B67"/>
    <w:rsid w:val="008510DB"/>
    <w:rsid w:val="00851A18"/>
    <w:rsid w:val="00851EF4"/>
    <w:rsid w:val="00852252"/>
    <w:rsid w:val="00854017"/>
    <w:rsid w:val="00854D5C"/>
    <w:rsid w:val="00857250"/>
    <w:rsid w:val="00857D29"/>
    <w:rsid w:val="0086083C"/>
    <w:rsid w:val="00860B6C"/>
    <w:rsid w:val="00861135"/>
    <w:rsid w:val="008611C7"/>
    <w:rsid w:val="0086253F"/>
    <w:rsid w:val="00862D12"/>
    <w:rsid w:val="00863FF6"/>
    <w:rsid w:val="008647A3"/>
    <w:rsid w:val="00866AFE"/>
    <w:rsid w:val="00867219"/>
    <w:rsid w:val="008714DD"/>
    <w:rsid w:val="00871FDA"/>
    <w:rsid w:val="00886FAD"/>
    <w:rsid w:val="00887D14"/>
    <w:rsid w:val="008A0216"/>
    <w:rsid w:val="008A07C4"/>
    <w:rsid w:val="008A0B62"/>
    <w:rsid w:val="008A2B9C"/>
    <w:rsid w:val="008A39AB"/>
    <w:rsid w:val="008A556F"/>
    <w:rsid w:val="008A6B55"/>
    <w:rsid w:val="008B0975"/>
    <w:rsid w:val="008B3594"/>
    <w:rsid w:val="008B6803"/>
    <w:rsid w:val="008C08B6"/>
    <w:rsid w:val="008C0ED4"/>
    <w:rsid w:val="008C0F35"/>
    <w:rsid w:val="008C29CC"/>
    <w:rsid w:val="008C618F"/>
    <w:rsid w:val="008D2FD7"/>
    <w:rsid w:val="008D4781"/>
    <w:rsid w:val="008D5898"/>
    <w:rsid w:val="008E1E57"/>
    <w:rsid w:val="008E475C"/>
    <w:rsid w:val="008E4D81"/>
    <w:rsid w:val="008E56F3"/>
    <w:rsid w:val="008F0A66"/>
    <w:rsid w:val="008F1771"/>
    <w:rsid w:val="008F2A7E"/>
    <w:rsid w:val="008F2AB9"/>
    <w:rsid w:val="008F3515"/>
    <w:rsid w:val="00904C81"/>
    <w:rsid w:val="009063B0"/>
    <w:rsid w:val="00912FCE"/>
    <w:rsid w:val="009132D5"/>
    <w:rsid w:val="0091608D"/>
    <w:rsid w:val="009167F0"/>
    <w:rsid w:val="00916848"/>
    <w:rsid w:val="00917DFF"/>
    <w:rsid w:val="0092087C"/>
    <w:rsid w:val="00922F2F"/>
    <w:rsid w:val="00924084"/>
    <w:rsid w:val="009246DF"/>
    <w:rsid w:val="009254E5"/>
    <w:rsid w:val="00925785"/>
    <w:rsid w:val="00925A7F"/>
    <w:rsid w:val="00925C5A"/>
    <w:rsid w:val="00926587"/>
    <w:rsid w:val="0093162A"/>
    <w:rsid w:val="00932AF9"/>
    <w:rsid w:val="009347C0"/>
    <w:rsid w:val="00937A36"/>
    <w:rsid w:val="00940B25"/>
    <w:rsid w:val="0094430A"/>
    <w:rsid w:val="0094452F"/>
    <w:rsid w:val="00951761"/>
    <w:rsid w:val="00963791"/>
    <w:rsid w:val="00964DCE"/>
    <w:rsid w:val="00964F13"/>
    <w:rsid w:val="009651C7"/>
    <w:rsid w:val="00971A30"/>
    <w:rsid w:val="00973A39"/>
    <w:rsid w:val="00974F52"/>
    <w:rsid w:val="00975895"/>
    <w:rsid w:val="009774E8"/>
    <w:rsid w:val="009808BA"/>
    <w:rsid w:val="00982B42"/>
    <w:rsid w:val="00982E81"/>
    <w:rsid w:val="00985C2E"/>
    <w:rsid w:val="00987E64"/>
    <w:rsid w:val="009924A5"/>
    <w:rsid w:val="00992DBA"/>
    <w:rsid w:val="00994E93"/>
    <w:rsid w:val="00995788"/>
    <w:rsid w:val="00995EF3"/>
    <w:rsid w:val="009A10AC"/>
    <w:rsid w:val="009A3F18"/>
    <w:rsid w:val="009A4E4A"/>
    <w:rsid w:val="009A51E4"/>
    <w:rsid w:val="009A53FD"/>
    <w:rsid w:val="009A5567"/>
    <w:rsid w:val="009A5C5F"/>
    <w:rsid w:val="009B36A2"/>
    <w:rsid w:val="009B4ABC"/>
    <w:rsid w:val="009C1D0B"/>
    <w:rsid w:val="009C50F2"/>
    <w:rsid w:val="009C6D32"/>
    <w:rsid w:val="009C71D2"/>
    <w:rsid w:val="009C7E04"/>
    <w:rsid w:val="009D0518"/>
    <w:rsid w:val="009D2CBE"/>
    <w:rsid w:val="009D3B50"/>
    <w:rsid w:val="009D6F33"/>
    <w:rsid w:val="009E4419"/>
    <w:rsid w:val="009E4A52"/>
    <w:rsid w:val="009F0219"/>
    <w:rsid w:val="009F13E5"/>
    <w:rsid w:val="009F55F9"/>
    <w:rsid w:val="009F6975"/>
    <w:rsid w:val="009F7786"/>
    <w:rsid w:val="00A001EB"/>
    <w:rsid w:val="00A03107"/>
    <w:rsid w:val="00A0474E"/>
    <w:rsid w:val="00A04A9A"/>
    <w:rsid w:val="00A04E51"/>
    <w:rsid w:val="00A05D88"/>
    <w:rsid w:val="00A06587"/>
    <w:rsid w:val="00A07DC6"/>
    <w:rsid w:val="00A108E5"/>
    <w:rsid w:val="00A12408"/>
    <w:rsid w:val="00A21FDC"/>
    <w:rsid w:val="00A2387F"/>
    <w:rsid w:val="00A23D21"/>
    <w:rsid w:val="00A376ED"/>
    <w:rsid w:val="00A41742"/>
    <w:rsid w:val="00A45397"/>
    <w:rsid w:val="00A45DA3"/>
    <w:rsid w:val="00A47665"/>
    <w:rsid w:val="00A47699"/>
    <w:rsid w:val="00A5174C"/>
    <w:rsid w:val="00A518AA"/>
    <w:rsid w:val="00A531AA"/>
    <w:rsid w:val="00A534EB"/>
    <w:rsid w:val="00A53C48"/>
    <w:rsid w:val="00A55700"/>
    <w:rsid w:val="00A6296D"/>
    <w:rsid w:val="00A63FA3"/>
    <w:rsid w:val="00A6596C"/>
    <w:rsid w:val="00A71678"/>
    <w:rsid w:val="00A71CF9"/>
    <w:rsid w:val="00A72E34"/>
    <w:rsid w:val="00A80E7D"/>
    <w:rsid w:val="00A82991"/>
    <w:rsid w:val="00A83A61"/>
    <w:rsid w:val="00A911E1"/>
    <w:rsid w:val="00A929FA"/>
    <w:rsid w:val="00A92B37"/>
    <w:rsid w:val="00AA0E8D"/>
    <w:rsid w:val="00AA29D0"/>
    <w:rsid w:val="00AA2EDD"/>
    <w:rsid w:val="00AA7AEB"/>
    <w:rsid w:val="00AB1425"/>
    <w:rsid w:val="00AB4EEB"/>
    <w:rsid w:val="00AB7A2E"/>
    <w:rsid w:val="00AC1288"/>
    <w:rsid w:val="00AC241C"/>
    <w:rsid w:val="00AC2F80"/>
    <w:rsid w:val="00AC30D7"/>
    <w:rsid w:val="00AC3708"/>
    <w:rsid w:val="00AC3D2F"/>
    <w:rsid w:val="00AC6A75"/>
    <w:rsid w:val="00AD3440"/>
    <w:rsid w:val="00AD4039"/>
    <w:rsid w:val="00AD5D6B"/>
    <w:rsid w:val="00AD6468"/>
    <w:rsid w:val="00AD6F6B"/>
    <w:rsid w:val="00AE4697"/>
    <w:rsid w:val="00AE493A"/>
    <w:rsid w:val="00AE54B3"/>
    <w:rsid w:val="00AE5FDF"/>
    <w:rsid w:val="00AF1351"/>
    <w:rsid w:val="00AF3C9E"/>
    <w:rsid w:val="00B00843"/>
    <w:rsid w:val="00B00F7A"/>
    <w:rsid w:val="00B010A3"/>
    <w:rsid w:val="00B02E3E"/>
    <w:rsid w:val="00B03BD7"/>
    <w:rsid w:val="00B04806"/>
    <w:rsid w:val="00B0492A"/>
    <w:rsid w:val="00B10125"/>
    <w:rsid w:val="00B107C4"/>
    <w:rsid w:val="00B10B79"/>
    <w:rsid w:val="00B1115B"/>
    <w:rsid w:val="00B11F3F"/>
    <w:rsid w:val="00B1342D"/>
    <w:rsid w:val="00B136EE"/>
    <w:rsid w:val="00B142E8"/>
    <w:rsid w:val="00B14598"/>
    <w:rsid w:val="00B14BAA"/>
    <w:rsid w:val="00B17E9C"/>
    <w:rsid w:val="00B2091C"/>
    <w:rsid w:val="00B23532"/>
    <w:rsid w:val="00B25EFB"/>
    <w:rsid w:val="00B30714"/>
    <w:rsid w:val="00B30AD4"/>
    <w:rsid w:val="00B317D0"/>
    <w:rsid w:val="00B451FD"/>
    <w:rsid w:val="00B45289"/>
    <w:rsid w:val="00B46994"/>
    <w:rsid w:val="00B50627"/>
    <w:rsid w:val="00B51008"/>
    <w:rsid w:val="00B51D8B"/>
    <w:rsid w:val="00B53E83"/>
    <w:rsid w:val="00B55FF1"/>
    <w:rsid w:val="00B61877"/>
    <w:rsid w:val="00B641C2"/>
    <w:rsid w:val="00B64B4A"/>
    <w:rsid w:val="00B66E7F"/>
    <w:rsid w:val="00B670A4"/>
    <w:rsid w:val="00B71525"/>
    <w:rsid w:val="00B757DB"/>
    <w:rsid w:val="00B775B4"/>
    <w:rsid w:val="00B77CD1"/>
    <w:rsid w:val="00B811D3"/>
    <w:rsid w:val="00B81771"/>
    <w:rsid w:val="00B87667"/>
    <w:rsid w:val="00B95F7C"/>
    <w:rsid w:val="00B96FCD"/>
    <w:rsid w:val="00B973B0"/>
    <w:rsid w:val="00BA1462"/>
    <w:rsid w:val="00BA1F1B"/>
    <w:rsid w:val="00BA237D"/>
    <w:rsid w:val="00BA2F2F"/>
    <w:rsid w:val="00BB0BC1"/>
    <w:rsid w:val="00BB0D9F"/>
    <w:rsid w:val="00BB211C"/>
    <w:rsid w:val="00BB2B78"/>
    <w:rsid w:val="00BB490F"/>
    <w:rsid w:val="00BB7F94"/>
    <w:rsid w:val="00BC27D3"/>
    <w:rsid w:val="00BC4D52"/>
    <w:rsid w:val="00BC62CF"/>
    <w:rsid w:val="00BD24AD"/>
    <w:rsid w:val="00BD4A0A"/>
    <w:rsid w:val="00BD7245"/>
    <w:rsid w:val="00BD7FA7"/>
    <w:rsid w:val="00BE1B70"/>
    <w:rsid w:val="00BE44AC"/>
    <w:rsid w:val="00BF119A"/>
    <w:rsid w:val="00BF19E1"/>
    <w:rsid w:val="00BF4B50"/>
    <w:rsid w:val="00BF700A"/>
    <w:rsid w:val="00C01CC7"/>
    <w:rsid w:val="00C0780C"/>
    <w:rsid w:val="00C114C4"/>
    <w:rsid w:val="00C139F4"/>
    <w:rsid w:val="00C20326"/>
    <w:rsid w:val="00C20A02"/>
    <w:rsid w:val="00C23C98"/>
    <w:rsid w:val="00C25079"/>
    <w:rsid w:val="00C2751D"/>
    <w:rsid w:val="00C30F70"/>
    <w:rsid w:val="00C31FC9"/>
    <w:rsid w:val="00C32ED6"/>
    <w:rsid w:val="00C34967"/>
    <w:rsid w:val="00C35450"/>
    <w:rsid w:val="00C36CE3"/>
    <w:rsid w:val="00C415AD"/>
    <w:rsid w:val="00C42AEB"/>
    <w:rsid w:val="00C436F4"/>
    <w:rsid w:val="00C4380A"/>
    <w:rsid w:val="00C454C1"/>
    <w:rsid w:val="00C46013"/>
    <w:rsid w:val="00C5421B"/>
    <w:rsid w:val="00C55451"/>
    <w:rsid w:val="00C62CEF"/>
    <w:rsid w:val="00C63E73"/>
    <w:rsid w:val="00C6611C"/>
    <w:rsid w:val="00C6616D"/>
    <w:rsid w:val="00C720F4"/>
    <w:rsid w:val="00C920E5"/>
    <w:rsid w:val="00C95938"/>
    <w:rsid w:val="00C970C6"/>
    <w:rsid w:val="00C97126"/>
    <w:rsid w:val="00C975BB"/>
    <w:rsid w:val="00CA3231"/>
    <w:rsid w:val="00CA41F3"/>
    <w:rsid w:val="00CB1DD1"/>
    <w:rsid w:val="00CB38DB"/>
    <w:rsid w:val="00CB53DC"/>
    <w:rsid w:val="00CB6F4C"/>
    <w:rsid w:val="00CC1B54"/>
    <w:rsid w:val="00CC4C4A"/>
    <w:rsid w:val="00CC5D57"/>
    <w:rsid w:val="00CC719D"/>
    <w:rsid w:val="00CD0E60"/>
    <w:rsid w:val="00CD2874"/>
    <w:rsid w:val="00CD4738"/>
    <w:rsid w:val="00CD654B"/>
    <w:rsid w:val="00CE13E6"/>
    <w:rsid w:val="00CE1E15"/>
    <w:rsid w:val="00CE2273"/>
    <w:rsid w:val="00CE70F3"/>
    <w:rsid w:val="00CF1E4A"/>
    <w:rsid w:val="00CF6A4F"/>
    <w:rsid w:val="00D0037F"/>
    <w:rsid w:val="00D00DE8"/>
    <w:rsid w:val="00D01E75"/>
    <w:rsid w:val="00D025F4"/>
    <w:rsid w:val="00D027C1"/>
    <w:rsid w:val="00D03CFE"/>
    <w:rsid w:val="00D04876"/>
    <w:rsid w:val="00D05828"/>
    <w:rsid w:val="00D06F5D"/>
    <w:rsid w:val="00D076FC"/>
    <w:rsid w:val="00D10270"/>
    <w:rsid w:val="00D16A4B"/>
    <w:rsid w:val="00D16E55"/>
    <w:rsid w:val="00D242AB"/>
    <w:rsid w:val="00D324B7"/>
    <w:rsid w:val="00D36209"/>
    <w:rsid w:val="00D373E8"/>
    <w:rsid w:val="00D42A10"/>
    <w:rsid w:val="00D4534D"/>
    <w:rsid w:val="00D478BF"/>
    <w:rsid w:val="00D53B75"/>
    <w:rsid w:val="00D54F22"/>
    <w:rsid w:val="00D564BD"/>
    <w:rsid w:val="00D56C27"/>
    <w:rsid w:val="00D57C16"/>
    <w:rsid w:val="00D604ED"/>
    <w:rsid w:val="00D61FB4"/>
    <w:rsid w:val="00D62576"/>
    <w:rsid w:val="00D63D3F"/>
    <w:rsid w:val="00D63FD7"/>
    <w:rsid w:val="00D64EE8"/>
    <w:rsid w:val="00D65418"/>
    <w:rsid w:val="00D666B2"/>
    <w:rsid w:val="00D70280"/>
    <w:rsid w:val="00D70589"/>
    <w:rsid w:val="00D75209"/>
    <w:rsid w:val="00D75B65"/>
    <w:rsid w:val="00D760CF"/>
    <w:rsid w:val="00D77CD1"/>
    <w:rsid w:val="00D803DB"/>
    <w:rsid w:val="00D822FD"/>
    <w:rsid w:val="00D83667"/>
    <w:rsid w:val="00D83688"/>
    <w:rsid w:val="00D850ED"/>
    <w:rsid w:val="00D861E0"/>
    <w:rsid w:val="00D937C4"/>
    <w:rsid w:val="00D95CAE"/>
    <w:rsid w:val="00D96B0C"/>
    <w:rsid w:val="00DA07C9"/>
    <w:rsid w:val="00DA09A3"/>
    <w:rsid w:val="00DA1691"/>
    <w:rsid w:val="00DA2628"/>
    <w:rsid w:val="00DA4ED2"/>
    <w:rsid w:val="00DA5A84"/>
    <w:rsid w:val="00DA6AC8"/>
    <w:rsid w:val="00DA6E45"/>
    <w:rsid w:val="00DB0E89"/>
    <w:rsid w:val="00DB21D0"/>
    <w:rsid w:val="00DB243E"/>
    <w:rsid w:val="00DB2EA7"/>
    <w:rsid w:val="00DB36D5"/>
    <w:rsid w:val="00DB4C37"/>
    <w:rsid w:val="00DC0244"/>
    <w:rsid w:val="00DC3775"/>
    <w:rsid w:val="00DC5099"/>
    <w:rsid w:val="00DC60E9"/>
    <w:rsid w:val="00DD4001"/>
    <w:rsid w:val="00DD40D1"/>
    <w:rsid w:val="00DD4E0D"/>
    <w:rsid w:val="00DD4EC3"/>
    <w:rsid w:val="00DD50AB"/>
    <w:rsid w:val="00DE13F3"/>
    <w:rsid w:val="00DE1995"/>
    <w:rsid w:val="00DE2BB4"/>
    <w:rsid w:val="00DE7DB2"/>
    <w:rsid w:val="00DF024C"/>
    <w:rsid w:val="00DF1228"/>
    <w:rsid w:val="00DF238A"/>
    <w:rsid w:val="00DF5EBF"/>
    <w:rsid w:val="00DF63AB"/>
    <w:rsid w:val="00DF6746"/>
    <w:rsid w:val="00E01523"/>
    <w:rsid w:val="00E01FE3"/>
    <w:rsid w:val="00E04B22"/>
    <w:rsid w:val="00E05492"/>
    <w:rsid w:val="00E061D9"/>
    <w:rsid w:val="00E102C6"/>
    <w:rsid w:val="00E227A1"/>
    <w:rsid w:val="00E23386"/>
    <w:rsid w:val="00E239E0"/>
    <w:rsid w:val="00E23FD7"/>
    <w:rsid w:val="00E263F4"/>
    <w:rsid w:val="00E3092D"/>
    <w:rsid w:val="00E33231"/>
    <w:rsid w:val="00E356AD"/>
    <w:rsid w:val="00E35BE5"/>
    <w:rsid w:val="00E360C6"/>
    <w:rsid w:val="00E4169B"/>
    <w:rsid w:val="00E438CE"/>
    <w:rsid w:val="00E43BCE"/>
    <w:rsid w:val="00E45386"/>
    <w:rsid w:val="00E50376"/>
    <w:rsid w:val="00E53D7A"/>
    <w:rsid w:val="00E54412"/>
    <w:rsid w:val="00E54A4A"/>
    <w:rsid w:val="00E5613F"/>
    <w:rsid w:val="00E568DC"/>
    <w:rsid w:val="00E56F5D"/>
    <w:rsid w:val="00E607CC"/>
    <w:rsid w:val="00E60B95"/>
    <w:rsid w:val="00E6409D"/>
    <w:rsid w:val="00E64539"/>
    <w:rsid w:val="00E65343"/>
    <w:rsid w:val="00E65609"/>
    <w:rsid w:val="00E66D4E"/>
    <w:rsid w:val="00E70EFD"/>
    <w:rsid w:val="00E71240"/>
    <w:rsid w:val="00E71B26"/>
    <w:rsid w:val="00E74A8F"/>
    <w:rsid w:val="00E76B97"/>
    <w:rsid w:val="00E77205"/>
    <w:rsid w:val="00E82FDD"/>
    <w:rsid w:val="00E85081"/>
    <w:rsid w:val="00E852DF"/>
    <w:rsid w:val="00E90D92"/>
    <w:rsid w:val="00E97FCB"/>
    <w:rsid w:val="00EA2A0C"/>
    <w:rsid w:val="00EA2FB0"/>
    <w:rsid w:val="00EB0949"/>
    <w:rsid w:val="00EB16F4"/>
    <w:rsid w:val="00EB1F29"/>
    <w:rsid w:val="00EB1F38"/>
    <w:rsid w:val="00EB42B0"/>
    <w:rsid w:val="00EB478F"/>
    <w:rsid w:val="00EB6320"/>
    <w:rsid w:val="00EB6A9D"/>
    <w:rsid w:val="00EC0290"/>
    <w:rsid w:val="00EC2737"/>
    <w:rsid w:val="00EC2826"/>
    <w:rsid w:val="00EC2AA6"/>
    <w:rsid w:val="00EC2C20"/>
    <w:rsid w:val="00EC390D"/>
    <w:rsid w:val="00EC3CF6"/>
    <w:rsid w:val="00EC633A"/>
    <w:rsid w:val="00ED2AEE"/>
    <w:rsid w:val="00ED39EB"/>
    <w:rsid w:val="00ED6412"/>
    <w:rsid w:val="00EE0559"/>
    <w:rsid w:val="00EE3185"/>
    <w:rsid w:val="00EE42E4"/>
    <w:rsid w:val="00EE5C25"/>
    <w:rsid w:val="00EE6210"/>
    <w:rsid w:val="00EE6F97"/>
    <w:rsid w:val="00EE6FB9"/>
    <w:rsid w:val="00EF0F78"/>
    <w:rsid w:val="00EF43D5"/>
    <w:rsid w:val="00EF4578"/>
    <w:rsid w:val="00EF50BB"/>
    <w:rsid w:val="00F01128"/>
    <w:rsid w:val="00F021B0"/>
    <w:rsid w:val="00F029DB"/>
    <w:rsid w:val="00F056D7"/>
    <w:rsid w:val="00F06975"/>
    <w:rsid w:val="00F072C3"/>
    <w:rsid w:val="00F1398D"/>
    <w:rsid w:val="00F151D3"/>
    <w:rsid w:val="00F157C0"/>
    <w:rsid w:val="00F20471"/>
    <w:rsid w:val="00F2163D"/>
    <w:rsid w:val="00F238CD"/>
    <w:rsid w:val="00F248D8"/>
    <w:rsid w:val="00F27D76"/>
    <w:rsid w:val="00F30B29"/>
    <w:rsid w:val="00F33035"/>
    <w:rsid w:val="00F33B06"/>
    <w:rsid w:val="00F37EAF"/>
    <w:rsid w:val="00F43AFE"/>
    <w:rsid w:val="00F442F5"/>
    <w:rsid w:val="00F51087"/>
    <w:rsid w:val="00F51D1C"/>
    <w:rsid w:val="00F53D57"/>
    <w:rsid w:val="00F61B8A"/>
    <w:rsid w:val="00F6412F"/>
    <w:rsid w:val="00F64AF8"/>
    <w:rsid w:val="00F64C62"/>
    <w:rsid w:val="00F73152"/>
    <w:rsid w:val="00F80E6A"/>
    <w:rsid w:val="00F84A8D"/>
    <w:rsid w:val="00F84CAD"/>
    <w:rsid w:val="00F87559"/>
    <w:rsid w:val="00F92FC3"/>
    <w:rsid w:val="00F9338F"/>
    <w:rsid w:val="00F94B1D"/>
    <w:rsid w:val="00F9580B"/>
    <w:rsid w:val="00FA01B4"/>
    <w:rsid w:val="00FA0DAC"/>
    <w:rsid w:val="00FA32C3"/>
    <w:rsid w:val="00FA3E9A"/>
    <w:rsid w:val="00FA46BC"/>
    <w:rsid w:val="00FA633C"/>
    <w:rsid w:val="00FA73E1"/>
    <w:rsid w:val="00FA786E"/>
    <w:rsid w:val="00FB0D39"/>
    <w:rsid w:val="00FB573F"/>
    <w:rsid w:val="00FC2F2B"/>
    <w:rsid w:val="00FC3602"/>
    <w:rsid w:val="00FC777D"/>
    <w:rsid w:val="00FE0E29"/>
    <w:rsid w:val="00FE2C11"/>
    <w:rsid w:val="00FE682E"/>
    <w:rsid w:val="00FE7EA6"/>
    <w:rsid w:val="00FF09C2"/>
    <w:rsid w:val="00FF197C"/>
    <w:rsid w:val="00FF1A1B"/>
    <w:rsid w:val="00FF44FF"/>
    <w:rsid w:val="00FF5D55"/>
    <w:rsid w:val="00FF65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02BB6331"/>
  <w15:chartTrackingRefBased/>
  <w15:docId w15:val="{BA563F70-7740-4945-97F9-C523B24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A5"/>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2617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9"/>
    <w:qFormat/>
    <w:rsid w:val="00315ECB"/>
    <w:pPr>
      <w:spacing w:before="100" w:beforeAutospacing="1" w:after="119"/>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3380"/>
    <w:pPr>
      <w:ind w:left="720"/>
      <w:contextualSpacing/>
    </w:pPr>
  </w:style>
  <w:style w:type="paragraph" w:styleId="NormalWeb">
    <w:name w:val="Normal (Web)"/>
    <w:basedOn w:val="Normal"/>
    <w:uiPriority w:val="99"/>
    <w:unhideWhenUsed/>
    <w:rsid w:val="00932AF9"/>
    <w:pPr>
      <w:spacing w:before="100" w:beforeAutospacing="1" w:after="100" w:afterAutospacing="1"/>
    </w:pPr>
    <w:rPr>
      <w:lang w:val="fr-BE" w:eastAsia="fr-BE"/>
    </w:rPr>
  </w:style>
  <w:style w:type="paragraph" w:customStyle="1" w:styleId="Num">
    <w:name w:val="Num"/>
    <w:basedOn w:val="Normal"/>
    <w:rsid w:val="00932AF9"/>
    <w:pPr>
      <w:overflowPunct w:val="0"/>
      <w:autoSpaceDE w:val="0"/>
      <w:autoSpaceDN w:val="0"/>
      <w:adjustRightInd w:val="0"/>
    </w:pPr>
  </w:style>
  <w:style w:type="table" w:styleId="Grilledutableau">
    <w:name w:val="Table Grid"/>
    <w:basedOn w:val="TableauNormal"/>
    <w:uiPriority w:val="5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92B37"/>
    <w:pPr>
      <w:spacing w:after="0" w:line="240" w:lineRule="auto"/>
    </w:pPr>
  </w:style>
  <w:style w:type="paragraph" w:customStyle="1" w:styleId="Objet">
    <w:name w:val="Objet"/>
    <w:basedOn w:val="Normal"/>
    <w:rsid w:val="009132D5"/>
    <w:pPr>
      <w:overflowPunct w:val="0"/>
      <w:autoSpaceDE w:val="0"/>
      <w:autoSpaceDN w:val="0"/>
      <w:adjustRightInd w:val="0"/>
      <w:textAlignment w:val="baseline"/>
    </w:pPr>
    <w:rPr>
      <w:rFonts w:ascii="Arial" w:hAnsi="Arial"/>
    </w:rPr>
  </w:style>
  <w:style w:type="character" w:customStyle="1" w:styleId="ParagraphedelisteCar">
    <w:name w:val="Paragraphe de liste Car"/>
    <w:basedOn w:val="Policepardfaut"/>
    <w:link w:val="Paragraphedeliste"/>
    <w:uiPriority w:val="34"/>
    <w:rsid w:val="004E581B"/>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A82991"/>
    <w:pPr>
      <w:ind w:right="70"/>
    </w:pPr>
    <w:rPr>
      <w:noProof/>
      <w:sz w:val="22"/>
      <w:szCs w:val="22"/>
    </w:rPr>
  </w:style>
  <w:style w:type="character" w:customStyle="1" w:styleId="CorpsdetexteCar">
    <w:name w:val="Corps de texte Car"/>
    <w:basedOn w:val="Policepardfaut"/>
    <w:link w:val="Corpsdetexte"/>
    <w:rsid w:val="00A82991"/>
    <w:rPr>
      <w:rFonts w:ascii="Times New Roman" w:eastAsia="Times New Roman" w:hAnsi="Times New Roman" w:cs="Times New Roman"/>
      <w:noProof/>
      <w:lang w:val="fr-FR" w:eastAsia="fr-FR"/>
    </w:rPr>
  </w:style>
  <w:style w:type="paragraph" w:customStyle="1" w:styleId="western">
    <w:name w:val="western"/>
    <w:basedOn w:val="Normal"/>
    <w:rsid w:val="00241C90"/>
    <w:pPr>
      <w:spacing w:before="100" w:beforeAutospacing="1"/>
    </w:pPr>
    <w:rPr>
      <w:rFonts w:ascii="Cambria" w:hAnsi="Cambria"/>
      <w:b/>
      <w:bCs/>
      <w:color w:val="000000"/>
      <w:u w:val="single"/>
      <w:lang w:val="fr-BE" w:eastAsia="fr-BE"/>
    </w:rPr>
  </w:style>
  <w:style w:type="paragraph" w:customStyle="1" w:styleId="Default">
    <w:name w:val="Default"/>
    <w:rsid w:val="00A531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0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828"/>
    <w:rPr>
      <w:rFonts w:ascii="Segoe UI" w:eastAsia="Times New Roman" w:hAnsi="Segoe UI" w:cs="Segoe UI"/>
      <w:sz w:val="18"/>
      <w:szCs w:val="18"/>
      <w:lang w:val="fr-FR" w:eastAsia="fr-FR"/>
    </w:rPr>
  </w:style>
  <w:style w:type="character" w:customStyle="1" w:styleId="Titre2Car">
    <w:name w:val="Titre 2 Car"/>
    <w:basedOn w:val="Policepardfaut"/>
    <w:link w:val="Titre2"/>
    <w:uiPriority w:val="99"/>
    <w:rsid w:val="00315ECB"/>
    <w:rPr>
      <w:rFonts w:ascii="Times New Roman" w:eastAsia="Times New Roman" w:hAnsi="Times New Roman" w:cs="Times New Roman"/>
      <w:b/>
      <w:bCs/>
      <w:sz w:val="36"/>
      <w:szCs w:val="36"/>
      <w:lang w:val="fr-FR" w:eastAsia="fr-FR"/>
    </w:rPr>
  </w:style>
  <w:style w:type="character" w:styleId="lev">
    <w:name w:val="Strong"/>
    <w:basedOn w:val="Policepardfaut"/>
    <w:uiPriority w:val="99"/>
    <w:qFormat/>
    <w:rsid w:val="00315ECB"/>
    <w:rPr>
      <w:b/>
      <w:bCs/>
    </w:rPr>
  </w:style>
  <w:style w:type="paragraph" w:customStyle="1" w:styleId="Rfrence">
    <w:name w:val="Référence"/>
    <w:basedOn w:val="Normal"/>
    <w:rsid w:val="002C630F"/>
    <w:rPr>
      <w:i/>
      <w:sz w:val="22"/>
    </w:rPr>
  </w:style>
  <w:style w:type="paragraph" w:styleId="Corpsdetexte2">
    <w:name w:val="Body Text 2"/>
    <w:basedOn w:val="Normal"/>
    <w:link w:val="Corpsdetexte2Car"/>
    <w:uiPriority w:val="99"/>
    <w:semiHidden/>
    <w:unhideWhenUsed/>
    <w:rsid w:val="000C07A9"/>
    <w:pPr>
      <w:spacing w:after="120" w:line="480" w:lineRule="auto"/>
    </w:pPr>
  </w:style>
  <w:style w:type="character" w:customStyle="1" w:styleId="Corpsdetexte2Car">
    <w:name w:val="Corps de texte 2 Car"/>
    <w:basedOn w:val="Policepardfaut"/>
    <w:link w:val="Corpsdetexte2"/>
    <w:uiPriority w:val="99"/>
    <w:semiHidden/>
    <w:rsid w:val="000C07A9"/>
    <w:rPr>
      <w:rFonts w:ascii="Times New Roman" w:eastAsia="Times New Roman" w:hAnsi="Times New Roman" w:cs="Times New Roman"/>
      <w:sz w:val="24"/>
      <w:szCs w:val="24"/>
      <w:lang w:val="fr-FR" w:eastAsia="fr-FR"/>
    </w:rPr>
  </w:style>
  <w:style w:type="paragraph" w:customStyle="1" w:styleId="standard">
    <w:name w:val="standard"/>
    <w:basedOn w:val="Normal"/>
    <w:rsid w:val="00520110"/>
    <w:pPr>
      <w:spacing w:before="100" w:beforeAutospacing="1" w:after="100" w:afterAutospacing="1"/>
    </w:pPr>
    <w:rPr>
      <w:lang w:val="fr-BE" w:eastAsia="fr-BE"/>
    </w:rPr>
  </w:style>
  <w:style w:type="paragraph" w:styleId="Retraitcorpsdetexte">
    <w:name w:val="Body Text Indent"/>
    <w:basedOn w:val="Normal"/>
    <w:link w:val="RetraitcorpsdetexteCar"/>
    <w:uiPriority w:val="99"/>
    <w:semiHidden/>
    <w:unhideWhenUsed/>
    <w:rsid w:val="007D7D35"/>
    <w:pPr>
      <w:spacing w:after="120"/>
      <w:ind w:left="283"/>
    </w:pPr>
  </w:style>
  <w:style w:type="character" w:customStyle="1" w:styleId="RetraitcorpsdetexteCar">
    <w:name w:val="Retrait corps de texte Car"/>
    <w:basedOn w:val="Policepardfaut"/>
    <w:link w:val="Retraitcorpsdetexte"/>
    <w:uiPriority w:val="99"/>
    <w:semiHidden/>
    <w:rsid w:val="007D7D3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2617FD"/>
    <w:rPr>
      <w:rFonts w:asciiTheme="majorHAnsi" w:eastAsiaTheme="majorEastAsia" w:hAnsiTheme="majorHAnsi" w:cstheme="majorBidi"/>
      <w:color w:val="2E74B5" w:themeColor="accent1" w:themeShade="BF"/>
      <w:sz w:val="32"/>
      <w:szCs w:val="32"/>
      <w:lang w:val="fr-FR" w:eastAsia="fr-FR"/>
    </w:rPr>
  </w:style>
  <w:style w:type="paragraph" w:styleId="Retraitcorpsdetexte2">
    <w:name w:val="Body Text Indent 2"/>
    <w:basedOn w:val="Normal"/>
    <w:link w:val="Retraitcorpsdetexte2Car"/>
    <w:uiPriority w:val="99"/>
    <w:semiHidden/>
    <w:unhideWhenUsed/>
    <w:rsid w:val="00FE0E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E0E29"/>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C97126"/>
    <w:pPr>
      <w:tabs>
        <w:tab w:val="center" w:pos="4536"/>
        <w:tab w:val="right" w:pos="9072"/>
      </w:tabs>
    </w:pPr>
  </w:style>
  <w:style w:type="character" w:customStyle="1" w:styleId="En-tteCar">
    <w:name w:val="En-tête Car"/>
    <w:basedOn w:val="Policepardfaut"/>
    <w:link w:val="En-tte"/>
    <w:uiPriority w:val="99"/>
    <w:rsid w:val="00C9712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97126"/>
    <w:pPr>
      <w:tabs>
        <w:tab w:val="center" w:pos="4536"/>
        <w:tab w:val="right" w:pos="9072"/>
      </w:tabs>
    </w:pPr>
  </w:style>
  <w:style w:type="character" w:customStyle="1" w:styleId="PieddepageCar">
    <w:name w:val="Pied de page Car"/>
    <w:basedOn w:val="Policepardfaut"/>
    <w:link w:val="Pieddepage"/>
    <w:uiPriority w:val="99"/>
    <w:rsid w:val="00C97126"/>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BD7FA7"/>
    <w:rPr>
      <w:sz w:val="20"/>
      <w:szCs w:val="20"/>
    </w:rPr>
  </w:style>
  <w:style w:type="character" w:customStyle="1" w:styleId="NotedebasdepageCar">
    <w:name w:val="Note de bas de page Car"/>
    <w:basedOn w:val="Policepardfaut"/>
    <w:link w:val="Notedebasdepage"/>
    <w:uiPriority w:val="99"/>
    <w:semiHidden/>
    <w:rsid w:val="00BD7FA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BD7FA7"/>
    <w:rPr>
      <w:vertAlign w:val="superscript"/>
    </w:rPr>
  </w:style>
  <w:style w:type="character" w:customStyle="1" w:styleId="apple-converted-space">
    <w:name w:val="apple-converted-space"/>
    <w:basedOn w:val="Policepardfaut"/>
    <w:uiPriority w:val="99"/>
    <w:rsid w:val="00BD7FA7"/>
  </w:style>
  <w:style w:type="character" w:styleId="Lienhypertexte">
    <w:name w:val="Hyperlink"/>
    <w:basedOn w:val="Policepardfaut"/>
    <w:uiPriority w:val="99"/>
    <w:rsid w:val="00BD7FA7"/>
    <w:rPr>
      <w:color w:val="0000FF"/>
      <w:u w:val="single"/>
    </w:rPr>
  </w:style>
  <w:style w:type="table" w:customStyle="1" w:styleId="Grilledutableau1">
    <w:name w:val="Grille du tableau1"/>
    <w:basedOn w:val="TableauNormal"/>
    <w:next w:val="Grilledutableau"/>
    <w:uiPriority w:val="39"/>
    <w:rsid w:val="003C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E64539"/>
    <w:rPr>
      <w:sz w:val="16"/>
      <w:szCs w:val="16"/>
    </w:rPr>
  </w:style>
  <w:style w:type="paragraph" w:styleId="Commentaire">
    <w:name w:val="annotation text"/>
    <w:basedOn w:val="Normal"/>
    <w:link w:val="CommentaireCar"/>
    <w:rsid w:val="00E64539"/>
    <w:pPr>
      <w:widowControl w:val="0"/>
      <w:overflowPunct w:val="0"/>
      <w:autoSpaceDE w:val="0"/>
      <w:autoSpaceDN w:val="0"/>
      <w:adjustRightInd w:val="0"/>
    </w:pPr>
    <w:rPr>
      <w:kern w:val="28"/>
      <w:sz w:val="20"/>
      <w:szCs w:val="20"/>
    </w:rPr>
  </w:style>
  <w:style w:type="character" w:customStyle="1" w:styleId="CommentaireCar">
    <w:name w:val="Commentaire Car"/>
    <w:basedOn w:val="Policepardfaut"/>
    <w:link w:val="Commentaire"/>
    <w:rsid w:val="00E64539"/>
    <w:rPr>
      <w:rFonts w:ascii="Times New Roman" w:eastAsia="Times New Roman" w:hAnsi="Times New Roman" w:cs="Times New Roman"/>
      <w:kern w:val="28"/>
      <w:sz w:val="20"/>
      <w:szCs w:val="20"/>
      <w:lang w:val="fr-FR" w:eastAsia="fr-FR"/>
    </w:rPr>
  </w:style>
  <w:style w:type="table" w:customStyle="1" w:styleId="Grilledutableau2">
    <w:name w:val="Grille du tableau2"/>
    <w:basedOn w:val="TableauNormal"/>
    <w:next w:val="Grilledutableau"/>
    <w:uiPriority w:val="59"/>
    <w:rsid w:val="0059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1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B47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1442">
      <w:bodyDiv w:val="1"/>
      <w:marLeft w:val="0"/>
      <w:marRight w:val="0"/>
      <w:marTop w:val="0"/>
      <w:marBottom w:val="0"/>
      <w:divBdr>
        <w:top w:val="none" w:sz="0" w:space="0" w:color="auto"/>
        <w:left w:val="none" w:sz="0" w:space="0" w:color="auto"/>
        <w:bottom w:val="none" w:sz="0" w:space="0" w:color="auto"/>
        <w:right w:val="none" w:sz="0" w:space="0" w:color="auto"/>
      </w:divBdr>
    </w:div>
    <w:div w:id="718021077">
      <w:bodyDiv w:val="1"/>
      <w:marLeft w:val="0"/>
      <w:marRight w:val="0"/>
      <w:marTop w:val="0"/>
      <w:marBottom w:val="0"/>
      <w:divBdr>
        <w:top w:val="none" w:sz="0" w:space="0" w:color="auto"/>
        <w:left w:val="none" w:sz="0" w:space="0" w:color="auto"/>
        <w:bottom w:val="none" w:sz="0" w:space="0" w:color="auto"/>
        <w:right w:val="none" w:sz="0" w:space="0" w:color="auto"/>
      </w:divBdr>
    </w:div>
    <w:div w:id="1203252277">
      <w:bodyDiv w:val="1"/>
      <w:marLeft w:val="0"/>
      <w:marRight w:val="0"/>
      <w:marTop w:val="0"/>
      <w:marBottom w:val="0"/>
      <w:divBdr>
        <w:top w:val="none" w:sz="0" w:space="0" w:color="auto"/>
        <w:left w:val="none" w:sz="0" w:space="0" w:color="auto"/>
        <w:bottom w:val="none" w:sz="0" w:space="0" w:color="auto"/>
        <w:right w:val="none" w:sz="0" w:space="0" w:color="auto"/>
      </w:divBdr>
    </w:div>
    <w:div w:id="1209729600">
      <w:bodyDiv w:val="1"/>
      <w:marLeft w:val="0"/>
      <w:marRight w:val="0"/>
      <w:marTop w:val="0"/>
      <w:marBottom w:val="0"/>
      <w:divBdr>
        <w:top w:val="none" w:sz="0" w:space="0" w:color="auto"/>
        <w:left w:val="none" w:sz="0" w:space="0" w:color="auto"/>
        <w:bottom w:val="none" w:sz="0" w:space="0" w:color="auto"/>
        <w:right w:val="none" w:sz="0" w:space="0" w:color="auto"/>
      </w:divBdr>
    </w:div>
    <w:div w:id="1292323859">
      <w:bodyDiv w:val="1"/>
      <w:marLeft w:val="0"/>
      <w:marRight w:val="0"/>
      <w:marTop w:val="0"/>
      <w:marBottom w:val="0"/>
      <w:divBdr>
        <w:top w:val="none" w:sz="0" w:space="0" w:color="auto"/>
        <w:left w:val="none" w:sz="0" w:space="0" w:color="auto"/>
        <w:bottom w:val="none" w:sz="0" w:space="0" w:color="auto"/>
        <w:right w:val="none" w:sz="0" w:space="0" w:color="auto"/>
      </w:divBdr>
    </w:div>
    <w:div w:id="1294798219">
      <w:bodyDiv w:val="1"/>
      <w:marLeft w:val="0"/>
      <w:marRight w:val="0"/>
      <w:marTop w:val="0"/>
      <w:marBottom w:val="0"/>
      <w:divBdr>
        <w:top w:val="none" w:sz="0" w:space="0" w:color="auto"/>
        <w:left w:val="none" w:sz="0" w:space="0" w:color="auto"/>
        <w:bottom w:val="none" w:sz="0" w:space="0" w:color="auto"/>
        <w:right w:val="none" w:sz="0" w:space="0" w:color="auto"/>
      </w:divBdr>
    </w:div>
    <w:div w:id="1497450960">
      <w:bodyDiv w:val="1"/>
      <w:marLeft w:val="0"/>
      <w:marRight w:val="0"/>
      <w:marTop w:val="0"/>
      <w:marBottom w:val="0"/>
      <w:divBdr>
        <w:top w:val="none" w:sz="0" w:space="0" w:color="auto"/>
        <w:left w:val="none" w:sz="0" w:space="0" w:color="auto"/>
        <w:bottom w:val="none" w:sz="0" w:space="0" w:color="auto"/>
        <w:right w:val="none" w:sz="0" w:space="0" w:color="auto"/>
      </w:divBdr>
    </w:div>
    <w:div w:id="1571578127">
      <w:bodyDiv w:val="1"/>
      <w:marLeft w:val="0"/>
      <w:marRight w:val="0"/>
      <w:marTop w:val="0"/>
      <w:marBottom w:val="0"/>
      <w:divBdr>
        <w:top w:val="none" w:sz="0" w:space="0" w:color="auto"/>
        <w:left w:val="none" w:sz="0" w:space="0" w:color="auto"/>
        <w:bottom w:val="none" w:sz="0" w:space="0" w:color="auto"/>
        <w:right w:val="none" w:sz="0" w:space="0" w:color="auto"/>
      </w:divBdr>
    </w:div>
    <w:div w:id="1846902050">
      <w:bodyDiv w:val="1"/>
      <w:marLeft w:val="0"/>
      <w:marRight w:val="0"/>
      <w:marTop w:val="0"/>
      <w:marBottom w:val="0"/>
      <w:divBdr>
        <w:top w:val="none" w:sz="0" w:space="0" w:color="auto"/>
        <w:left w:val="none" w:sz="0" w:space="0" w:color="auto"/>
        <w:bottom w:val="none" w:sz="0" w:space="0" w:color="auto"/>
        <w:right w:val="none" w:sz="0" w:space="0" w:color="auto"/>
      </w:divBdr>
    </w:div>
    <w:div w:id="1984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3.xls"/></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1714F5D00543C7B448EEBC5ECFF1D6"/>
        <w:category>
          <w:name w:val="Général"/>
          <w:gallery w:val="placeholder"/>
        </w:category>
        <w:types>
          <w:type w:val="bbPlcHdr"/>
        </w:types>
        <w:behaviors>
          <w:behavior w:val="content"/>
        </w:behaviors>
        <w:guid w:val="{ABE97120-51BF-4F13-B92E-92FA0ACF08F7}"/>
      </w:docPartPr>
      <w:docPartBody>
        <w:p w:rsidR="005B1AD6" w:rsidRDefault="009F3CBF" w:rsidP="009F3CBF">
          <w:pPr>
            <w:pStyle w:val="691714F5D00543C7B448EEBC5ECFF1D6"/>
          </w:pPr>
          <w:r w:rsidRPr="006502FD">
            <w:rPr>
              <w:rStyle w:val="Textedelespacerserv"/>
            </w:rPr>
            <w:t>Choisissez un élément.</w:t>
          </w:r>
        </w:p>
      </w:docPartBody>
    </w:docPart>
    <w:docPart>
      <w:docPartPr>
        <w:name w:val="6524FF49B38545139157E99AD930945C"/>
        <w:category>
          <w:name w:val="Général"/>
          <w:gallery w:val="placeholder"/>
        </w:category>
        <w:types>
          <w:type w:val="bbPlcHdr"/>
        </w:types>
        <w:behaviors>
          <w:behavior w:val="content"/>
        </w:behaviors>
        <w:guid w:val="{97ADE690-2A68-4126-87DB-F4AC30AABA2A}"/>
      </w:docPartPr>
      <w:docPartBody>
        <w:p w:rsidR="005B1AD6" w:rsidRDefault="009F3CBF" w:rsidP="009F3CBF">
          <w:pPr>
            <w:pStyle w:val="6524FF49B38545139157E99AD930945C"/>
          </w:pPr>
          <w:r w:rsidRPr="006502FD">
            <w:rPr>
              <w:rStyle w:val="Textedelespacerserv"/>
            </w:rPr>
            <w:t>Choisissez un élément.</w:t>
          </w:r>
        </w:p>
      </w:docPartBody>
    </w:docPart>
    <w:docPart>
      <w:docPartPr>
        <w:name w:val="FEC843A1F328485F9559C37B015708C8"/>
        <w:category>
          <w:name w:val="Général"/>
          <w:gallery w:val="placeholder"/>
        </w:category>
        <w:types>
          <w:type w:val="bbPlcHdr"/>
        </w:types>
        <w:behaviors>
          <w:behavior w:val="content"/>
        </w:behaviors>
        <w:guid w:val="{41593322-FBBD-4E73-A17E-C058F7176905}"/>
      </w:docPartPr>
      <w:docPartBody>
        <w:p w:rsidR="00487B58" w:rsidRDefault="005B1AD6" w:rsidP="005B1AD6">
          <w:pPr>
            <w:pStyle w:val="FEC843A1F328485F9559C37B015708C8"/>
          </w:pPr>
          <w:r w:rsidRPr="006502FD">
            <w:rPr>
              <w:rStyle w:val="Textedelespacerserv"/>
            </w:rPr>
            <w:t>Choisissez un élément.</w:t>
          </w:r>
        </w:p>
      </w:docPartBody>
    </w:docPart>
    <w:docPart>
      <w:docPartPr>
        <w:name w:val="3C05B00B1BD248DFBAD8824C391BCFBC"/>
        <w:category>
          <w:name w:val="Général"/>
          <w:gallery w:val="placeholder"/>
        </w:category>
        <w:types>
          <w:type w:val="bbPlcHdr"/>
        </w:types>
        <w:behaviors>
          <w:behavior w:val="content"/>
        </w:behaviors>
        <w:guid w:val="{88B2B96A-C42D-4694-85E3-4C7A801BDEC1}"/>
      </w:docPartPr>
      <w:docPartBody>
        <w:p w:rsidR="00487B58" w:rsidRDefault="005B1AD6" w:rsidP="005B1AD6">
          <w:pPr>
            <w:pStyle w:val="3C05B00B1BD248DFBAD8824C391BCFBC"/>
          </w:pPr>
          <w:r w:rsidRPr="006502FD">
            <w:rPr>
              <w:rStyle w:val="Textedelespacerserv"/>
            </w:rPr>
            <w:t>Choisissez un élément.</w:t>
          </w:r>
        </w:p>
      </w:docPartBody>
    </w:docPart>
    <w:docPart>
      <w:docPartPr>
        <w:name w:val="EB34630A049A473FA00D6B32338F7A51"/>
        <w:category>
          <w:name w:val="Général"/>
          <w:gallery w:val="placeholder"/>
        </w:category>
        <w:types>
          <w:type w:val="bbPlcHdr"/>
        </w:types>
        <w:behaviors>
          <w:behavior w:val="content"/>
        </w:behaviors>
        <w:guid w:val="{5DF38E0F-5DDE-42E9-B72B-A32BA1D9BCB0}"/>
      </w:docPartPr>
      <w:docPartBody>
        <w:p w:rsidR="00487B58" w:rsidRDefault="005B1AD6" w:rsidP="005B1AD6">
          <w:pPr>
            <w:pStyle w:val="EB34630A049A473FA00D6B32338F7A51"/>
          </w:pPr>
          <w:r w:rsidRPr="006502FD">
            <w:rPr>
              <w:rStyle w:val="Textedelespacerserv"/>
            </w:rPr>
            <w:t>Choisissez un élément.</w:t>
          </w:r>
        </w:p>
      </w:docPartBody>
    </w:docPart>
    <w:docPart>
      <w:docPartPr>
        <w:name w:val="39AE9FD0BB5446BEA0CD854E4301B76B"/>
        <w:category>
          <w:name w:val="Général"/>
          <w:gallery w:val="placeholder"/>
        </w:category>
        <w:types>
          <w:type w:val="bbPlcHdr"/>
        </w:types>
        <w:behaviors>
          <w:behavior w:val="content"/>
        </w:behaviors>
        <w:guid w:val="{5467B4CB-9E02-47C1-A96A-CD7EED8B2D0A}"/>
      </w:docPartPr>
      <w:docPartBody>
        <w:p w:rsidR="007815AE" w:rsidRDefault="001E65AF" w:rsidP="001E65AF">
          <w:pPr>
            <w:pStyle w:val="39AE9FD0BB5446BEA0CD854E4301B76B"/>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8A"/>
    <w:rsid w:val="001E65AF"/>
    <w:rsid w:val="00211EEB"/>
    <w:rsid w:val="00487B58"/>
    <w:rsid w:val="005B1AD6"/>
    <w:rsid w:val="00671D8A"/>
    <w:rsid w:val="007815AE"/>
    <w:rsid w:val="008349A1"/>
    <w:rsid w:val="009F3CBF"/>
    <w:rsid w:val="00C831DA"/>
    <w:rsid w:val="00F10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65AF"/>
    <w:rPr>
      <w:color w:val="808080"/>
    </w:rPr>
  </w:style>
  <w:style w:type="paragraph" w:customStyle="1" w:styleId="A331353944164386B8E8E4C00611D4DE">
    <w:name w:val="A331353944164386B8E8E4C00611D4DE"/>
    <w:rsid w:val="00671D8A"/>
  </w:style>
  <w:style w:type="paragraph" w:customStyle="1" w:styleId="F4F6A13AC64B4BB090431E2768BA845E">
    <w:name w:val="F4F6A13AC64B4BB090431E2768BA845E"/>
    <w:rsid w:val="00671D8A"/>
  </w:style>
  <w:style w:type="paragraph" w:customStyle="1" w:styleId="F7103837547D40D09A1866EEB905BE65">
    <w:name w:val="F7103837547D40D09A1866EEB905BE65"/>
    <w:rsid w:val="00671D8A"/>
  </w:style>
  <w:style w:type="paragraph" w:customStyle="1" w:styleId="E831C4B0DD2A42FA9FD2095EF1EDEBCF">
    <w:name w:val="E831C4B0DD2A42FA9FD2095EF1EDEBCF"/>
    <w:rsid w:val="00671D8A"/>
  </w:style>
  <w:style w:type="paragraph" w:customStyle="1" w:styleId="7E98D78553FF45D1BC6C1F63E48204DA">
    <w:name w:val="7E98D78553FF45D1BC6C1F63E48204DA"/>
    <w:rsid w:val="00671D8A"/>
  </w:style>
  <w:style w:type="paragraph" w:customStyle="1" w:styleId="96CF6DECA9AA43D88F11A9AA412C2BC2">
    <w:name w:val="96CF6DECA9AA43D88F11A9AA412C2BC2"/>
    <w:rsid w:val="00671D8A"/>
  </w:style>
  <w:style w:type="paragraph" w:customStyle="1" w:styleId="062BF99A97BE4802A5687AB5CE2231B5">
    <w:name w:val="062BF99A97BE4802A5687AB5CE2231B5"/>
    <w:rsid w:val="00671D8A"/>
  </w:style>
  <w:style w:type="paragraph" w:customStyle="1" w:styleId="6DD611297F6D48C09E10E2B9BC8E480F">
    <w:name w:val="6DD611297F6D48C09E10E2B9BC8E480F"/>
    <w:rsid w:val="00671D8A"/>
  </w:style>
  <w:style w:type="paragraph" w:customStyle="1" w:styleId="20E9C131D6764138BBCCE666F37B9B85">
    <w:name w:val="20E9C131D6764138BBCCE666F37B9B85"/>
    <w:rsid w:val="00671D8A"/>
  </w:style>
  <w:style w:type="paragraph" w:customStyle="1" w:styleId="E04DCE4865644D67885667C7DC080C49">
    <w:name w:val="E04DCE4865644D67885667C7DC080C49"/>
    <w:rsid w:val="00671D8A"/>
  </w:style>
  <w:style w:type="paragraph" w:customStyle="1" w:styleId="1B45BF98DD86433597E7620A3CDEECE8">
    <w:name w:val="1B45BF98DD86433597E7620A3CDEECE8"/>
    <w:rsid w:val="00671D8A"/>
  </w:style>
  <w:style w:type="paragraph" w:customStyle="1" w:styleId="CAA4E3BC63304F07BE80C216D9B19E77">
    <w:name w:val="CAA4E3BC63304F07BE80C216D9B19E77"/>
    <w:rsid w:val="00671D8A"/>
  </w:style>
  <w:style w:type="paragraph" w:customStyle="1" w:styleId="79D457033023450BA886AC0574C62EB1">
    <w:name w:val="79D457033023450BA886AC0574C62EB1"/>
    <w:rsid w:val="00671D8A"/>
  </w:style>
  <w:style w:type="paragraph" w:customStyle="1" w:styleId="2BEB5F3A887F4FCA8EB35C7A6EE33EF1">
    <w:name w:val="2BEB5F3A887F4FCA8EB35C7A6EE33EF1"/>
    <w:rsid w:val="00671D8A"/>
  </w:style>
  <w:style w:type="paragraph" w:customStyle="1" w:styleId="90E837C1447E4309BF793CE24ED25824">
    <w:name w:val="90E837C1447E4309BF793CE24ED25824"/>
    <w:rsid w:val="00671D8A"/>
  </w:style>
  <w:style w:type="paragraph" w:customStyle="1" w:styleId="9920D828FD524CF9B63595198743FBCA">
    <w:name w:val="9920D828FD524CF9B63595198743FBCA"/>
    <w:rsid w:val="00671D8A"/>
  </w:style>
  <w:style w:type="paragraph" w:customStyle="1" w:styleId="AF856BD19E0146129A04BF7929C8CC72">
    <w:name w:val="AF856BD19E0146129A04BF7929C8CC72"/>
    <w:rsid w:val="00671D8A"/>
  </w:style>
  <w:style w:type="paragraph" w:customStyle="1" w:styleId="06DBEDF2D689498397665951EF1CBFCF">
    <w:name w:val="06DBEDF2D689498397665951EF1CBFCF"/>
    <w:rsid w:val="00671D8A"/>
  </w:style>
  <w:style w:type="paragraph" w:customStyle="1" w:styleId="3ED596B7ED3341E29FE3EEF60E4A90B6">
    <w:name w:val="3ED596B7ED3341E29FE3EEF60E4A90B6"/>
    <w:rsid w:val="00671D8A"/>
  </w:style>
  <w:style w:type="paragraph" w:customStyle="1" w:styleId="D51FABEF4E97487D8D113BDEE8D57280">
    <w:name w:val="D51FABEF4E97487D8D113BDEE8D57280"/>
    <w:rsid w:val="00671D8A"/>
  </w:style>
  <w:style w:type="paragraph" w:customStyle="1" w:styleId="0A631DBFE5A74201B6E3E4D5302715B6">
    <w:name w:val="0A631DBFE5A74201B6E3E4D5302715B6"/>
    <w:rsid w:val="00671D8A"/>
  </w:style>
  <w:style w:type="paragraph" w:customStyle="1" w:styleId="AD8B495DBA8343BD8E41A0613BE936E9">
    <w:name w:val="AD8B495DBA8343BD8E41A0613BE936E9"/>
    <w:rsid w:val="00671D8A"/>
  </w:style>
  <w:style w:type="paragraph" w:customStyle="1" w:styleId="7AE75633382E468C90DB4D4E1D4C8BBF">
    <w:name w:val="7AE75633382E468C90DB4D4E1D4C8BBF"/>
    <w:rsid w:val="00671D8A"/>
  </w:style>
  <w:style w:type="paragraph" w:customStyle="1" w:styleId="691714F5D00543C7B448EEBC5ECFF1D6">
    <w:name w:val="691714F5D00543C7B448EEBC5ECFF1D6"/>
    <w:rsid w:val="009F3CBF"/>
  </w:style>
  <w:style w:type="paragraph" w:customStyle="1" w:styleId="6524FF49B38545139157E99AD930945C">
    <w:name w:val="6524FF49B38545139157E99AD930945C"/>
    <w:rsid w:val="009F3CBF"/>
  </w:style>
  <w:style w:type="paragraph" w:customStyle="1" w:styleId="6AE7A766EE614BD4B0017BECA313CD12">
    <w:name w:val="6AE7A766EE614BD4B0017BECA313CD12"/>
    <w:rsid w:val="005B1AD6"/>
  </w:style>
  <w:style w:type="paragraph" w:customStyle="1" w:styleId="FEC843A1F328485F9559C37B015708C8">
    <w:name w:val="FEC843A1F328485F9559C37B015708C8"/>
    <w:rsid w:val="005B1AD6"/>
  </w:style>
  <w:style w:type="paragraph" w:customStyle="1" w:styleId="3C05B00B1BD248DFBAD8824C391BCFBC">
    <w:name w:val="3C05B00B1BD248DFBAD8824C391BCFBC"/>
    <w:rsid w:val="005B1AD6"/>
  </w:style>
  <w:style w:type="paragraph" w:customStyle="1" w:styleId="EB34630A049A473FA00D6B32338F7A51">
    <w:name w:val="EB34630A049A473FA00D6B32338F7A51"/>
    <w:rsid w:val="005B1AD6"/>
  </w:style>
  <w:style w:type="paragraph" w:customStyle="1" w:styleId="39AE9FD0BB5446BEA0CD854E4301B76B">
    <w:name w:val="39AE9FD0BB5446BEA0CD854E4301B76B"/>
    <w:rsid w:val="001E6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4F9C-56FF-485A-9F8D-01ECCB50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9744</Words>
  <Characters>53593</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Monneau</dc:creator>
  <cp:keywords/>
  <dc:description/>
  <cp:lastModifiedBy>Valérie Moutoy</cp:lastModifiedBy>
  <cp:revision>3</cp:revision>
  <cp:lastPrinted>2020-10-02T08:57:00Z</cp:lastPrinted>
  <dcterms:created xsi:type="dcterms:W3CDTF">2021-01-20T10:35:00Z</dcterms:created>
  <dcterms:modified xsi:type="dcterms:W3CDTF">2021-01-20T10:35:00Z</dcterms:modified>
</cp:coreProperties>
</file>